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21132479"/>
        <w:docPartObj>
          <w:docPartGallery w:val="Cover Pages"/>
          <w:docPartUnique/>
        </w:docPartObj>
      </w:sdtPr>
      <w:sdtContent>
        <w:p w14:paraId="21260784" w14:textId="43A6F0BA" w:rsidR="00BE1C4B" w:rsidRDefault="00BE1C4B"/>
        <w:p w14:paraId="1208DE65"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79487ABE" w14:textId="4C62C54C" w:rsidR="00BE1C4B" w:rsidRPr="004A7439" w:rsidRDefault="00BE1C4B" w:rsidP="003158CD">
          <w:pPr>
            <w:pStyle w:val="Title"/>
            <w:jc w:val="center"/>
            <w:rPr>
              <w:rStyle w:val="normaltextrun"/>
              <w:rFonts w:ascii="Arial" w:hAnsi="Arial" w:cs="Arial"/>
              <w:b/>
              <w:bCs/>
              <w:sz w:val="36"/>
              <w:szCs w:val="36"/>
            </w:rPr>
          </w:pPr>
          <w:r w:rsidRPr="004A7439">
            <w:rPr>
              <w:rStyle w:val="normaltextrun"/>
              <w:rFonts w:ascii="Arial" w:hAnsi="Arial" w:cs="Arial"/>
              <w:b/>
              <w:bCs/>
              <w:sz w:val="36"/>
              <w:szCs w:val="36"/>
            </w:rPr>
            <w:t>BRITISH ACADEMY OF AUDIOLOGY</w:t>
          </w:r>
        </w:p>
        <w:p w14:paraId="62B76628"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lang w:val="en-US"/>
            </w:rPr>
          </w:pPr>
        </w:p>
        <w:p w14:paraId="30D708D7"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lang w:val="en-US"/>
            </w:rPr>
          </w:pPr>
        </w:p>
        <w:p w14:paraId="0EFDC263" w14:textId="77777777" w:rsidR="003158CD" w:rsidRDefault="003158CD"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lang w:val="en-US"/>
            </w:rPr>
          </w:pPr>
        </w:p>
        <w:p w14:paraId="69A06D0B" w14:textId="77777777" w:rsidR="003158CD" w:rsidRPr="004A7439" w:rsidRDefault="003158CD"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lang w:val="en-US"/>
            </w:rPr>
          </w:pPr>
        </w:p>
        <w:p w14:paraId="447AE0B2" w14:textId="77777777" w:rsidR="00BE1C4B" w:rsidRDefault="00BE1C4B" w:rsidP="00BE1C4B">
          <w:pPr>
            <w:pStyle w:val="paragraph"/>
            <w:spacing w:before="0" w:beforeAutospacing="0" w:after="0" w:afterAutospacing="0" w:line="360" w:lineRule="auto"/>
            <w:jc w:val="center"/>
            <w:textAlignment w:val="baseline"/>
            <w:rPr>
              <w:rFonts w:ascii="Segoe UI" w:hAnsi="Segoe UI" w:cs="Segoe UI"/>
              <w:sz w:val="18"/>
              <w:szCs w:val="18"/>
            </w:rPr>
          </w:pPr>
        </w:p>
        <w:p w14:paraId="390AD62B" w14:textId="1FBBECB6" w:rsidR="00BE1C4B" w:rsidRPr="003158CD" w:rsidRDefault="00953FE9" w:rsidP="003158CD">
          <w:pPr>
            <w:pStyle w:val="Title"/>
            <w:jc w:val="center"/>
            <w:rPr>
              <w:rStyle w:val="normaltextrun"/>
            </w:rPr>
          </w:pPr>
          <w:r w:rsidRPr="003158CD">
            <w:rPr>
              <w:rStyle w:val="normaltextrun"/>
            </w:rPr>
            <w:t>Scope of Practice</w:t>
          </w:r>
          <w:r w:rsidR="00BE1C4B" w:rsidRPr="003158CD">
            <w:rPr>
              <w:rStyle w:val="normaltextrun"/>
            </w:rPr>
            <w:t>: Audiolog</w:t>
          </w:r>
          <w:r w:rsidR="005C24E9">
            <w:rPr>
              <w:rStyle w:val="normaltextrun"/>
            </w:rPr>
            <w:t>y Professionals</w:t>
          </w:r>
          <w:r w:rsidR="00EA5475">
            <w:rPr>
              <w:rStyle w:val="normaltextrun"/>
            </w:rPr>
            <w:t xml:space="preserve"> </w:t>
          </w:r>
        </w:p>
        <w:p w14:paraId="6FC710BA"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42D998FF"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30CF37FE" w14:textId="7B037084" w:rsidR="00BE1C4B" w:rsidRDefault="00664A49"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r>
            <w:rPr>
              <w:rStyle w:val="normaltextrun"/>
              <w:rFonts w:ascii="Arial" w:eastAsia="Calibri" w:hAnsi="Arial" w:cs="Arial"/>
              <w:b/>
              <w:bCs/>
              <w:sz w:val="36"/>
              <w:szCs w:val="36"/>
            </w:rPr>
            <w:t>(DRAFT)</w:t>
          </w:r>
        </w:p>
        <w:p w14:paraId="18A3DE72"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4BD2F7B8" w14:textId="77777777" w:rsidR="003158CD" w:rsidRDefault="003158CD"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0CD15FBF" w14:textId="77777777" w:rsidR="003158CD" w:rsidRDefault="003158CD"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21983D4D" w14:textId="77777777" w:rsidR="003158CD" w:rsidRDefault="003158CD"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619986B7"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59D20960" w14:textId="77777777" w:rsidR="00BE1C4B"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69BE7B1E" w14:textId="77777777" w:rsidR="00BE1C4B" w:rsidRPr="004A7439" w:rsidRDefault="00BE1C4B" w:rsidP="00BE1C4B">
          <w:pPr>
            <w:pStyle w:val="paragraph"/>
            <w:spacing w:before="0" w:beforeAutospacing="0" w:after="0" w:afterAutospacing="0" w:line="360" w:lineRule="auto"/>
            <w:jc w:val="center"/>
            <w:textAlignment w:val="baseline"/>
            <w:rPr>
              <w:rStyle w:val="normaltextrun"/>
              <w:rFonts w:ascii="Arial" w:eastAsia="Calibri" w:hAnsi="Arial" w:cs="Arial"/>
              <w:b/>
              <w:bCs/>
              <w:sz w:val="36"/>
              <w:szCs w:val="36"/>
            </w:rPr>
          </w:pPr>
        </w:p>
        <w:p w14:paraId="4B862688" w14:textId="0774C2B6" w:rsidR="00BE1C4B" w:rsidRDefault="00831384" w:rsidP="00BE1C4B">
          <w:pPr>
            <w:pStyle w:val="paragraph"/>
            <w:spacing w:before="0" w:beforeAutospacing="0" w:after="0" w:afterAutospacing="0" w:line="360" w:lineRule="auto"/>
            <w:jc w:val="center"/>
            <w:textAlignment w:val="baseline"/>
            <w:rPr>
              <w:rStyle w:val="eop"/>
              <w:rFonts w:ascii="Arial" w:hAnsi="Arial" w:cs="Arial"/>
              <w:sz w:val="32"/>
              <w:szCs w:val="32"/>
            </w:rPr>
          </w:pPr>
          <w:r>
            <w:rPr>
              <w:rStyle w:val="normaltextrun"/>
              <w:rFonts w:ascii="Arial" w:eastAsia="Calibri" w:hAnsi="Arial" w:cs="Arial"/>
              <w:b/>
              <w:bCs/>
              <w:sz w:val="32"/>
              <w:szCs w:val="32"/>
            </w:rPr>
            <w:t xml:space="preserve">October </w:t>
          </w:r>
          <w:r w:rsidR="00135065">
            <w:rPr>
              <w:rStyle w:val="normaltextrun"/>
              <w:rFonts w:ascii="Arial" w:eastAsia="Calibri" w:hAnsi="Arial" w:cs="Arial"/>
              <w:b/>
              <w:bCs/>
              <w:sz w:val="32"/>
              <w:szCs w:val="32"/>
            </w:rPr>
            <w:t>2024</w:t>
          </w:r>
        </w:p>
        <w:p w14:paraId="662628C8" w14:textId="7884E097" w:rsidR="00055FCA" w:rsidRDefault="00BE1C4B" w:rsidP="00055FCA">
          <w:pPr>
            <w:spacing w:after="0"/>
          </w:pPr>
          <w:r>
            <w:br w:type="page"/>
          </w:r>
        </w:p>
        <w:sdt>
          <w:sdtPr>
            <w:id w:val="1944879380"/>
            <w:docPartObj>
              <w:docPartGallery w:val="Table of Contents"/>
              <w:docPartUnique/>
            </w:docPartObj>
          </w:sdtPr>
          <w:sdtEndPr>
            <w:rPr>
              <w:b/>
              <w:bCs/>
              <w:noProof/>
            </w:rPr>
          </w:sdtEndPr>
          <w:sdtContent>
            <w:p w14:paraId="422DAE35" w14:textId="4D1BAE32" w:rsidR="007B1EE2" w:rsidRPr="003158CD" w:rsidRDefault="007B1EE2" w:rsidP="003158CD">
              <w:pPr>
                <w:rPr>
                  <w:b/>
                  <w:bCs/>
                </w:rPr>
              </w:pPr>
              <w:r w:rsidRPr="003158CD">
                <w:rPr>
                  <w:b/>
                  <w:bCs/>
                </w:rPr>
                <w:t>Contents</w:t>
              </w:r>
            </w:p>
            <w:p w14:paraId="0CA10281" w14:textId="5573450B" w:rsidR="00F239D0" w:rsidRDefault="007B1EE2">
              <w:pPr>
                <w:pStyle w:val="TOC1"/>
                <w:tabs>
                  <w:tab w:val="left" w:pos="440"/>
                  <w:tab w:val="right" w:leader="dot" w:pos="9016"/>
                </w:tabs>
                <w:rPr>
                  <w:noProof/>
                  <w:kern w:val="2"/>
                  <w:sz w:val="24"/>
                  <w:szCs w:val="24"/>
                  <w:lang w:eastAsia="en-GB"/>
                  <w14:ligatures w14:val="standardContextual"/>
                </w:rPr>
              </w:pPr>
              <w:r>
                <w:fldChar w:fldCharType="begin"/>
              </w:r>
              <w:r>
                <w:instrText xml:space="preserve"> TOC \o "1-3" \h \z \u </w:instrText>
              </w:r>
              <w:r>
                <w:fldChar w:fldCharType="separate"/>
              </w:r>
              <w:hyperlink w:anchor="_Toc179984294" w:history="1">
                <w:r w:rsidR="00F239D0" w:rsidRPr="0070782B">
                  <w:rPr>
                    <w:rStyle w:val="Hyperlink"/>
                    <w:noProof/>
                  </w:rPr>
                  <w:t>1</w:t>
                </w:r>
                <w:r w:rsidR="00F239D0">
                  <w:rPr>
                    <w:noProof/>
                    <w:kern w:val="2"/>
                    <w:sz w:val="24"/>
                    <w:szCs w:val="24"/>
                    <w:lang w:eastAsia="en-GB"/>
                    <w14:ligatures w14:val="standardContextual"/>
                  </w:rPr>
                  <w:tab/>
                </w:r>
                <w:r w:rsidR="00F239D0" w:rsidRPr="0070782B">
                  <w:rPr>
                    <w:rStyle w:val="Hyperlink"/>
                    <w:noProof/>
                  </w:rPr>
                  <w:t>Background</w:t>
                </w:r>
                <w:r w:rsidR="00F239D0">
                  <w:rPr>
                    <w:noProof/>
                    <w:webHidden/>
                  </w:rPr>
                  <w:tab/>
                </w:r>
                <w:r w:rsidR="00F239D0">
                  <w:rPr>
                    <w:noProof/>
                    <w:webHidden/>
                  </w:rPr>
                  <w:fldChar w:fldCharType="begin"/>
                </w:r>
                <w:r w:rsidR="00F239D0">
                  <w:rPr>
                    <w:noProof/>
                    <w:webHidden/>
                  </w:rPr>
                  <w:instrText xml:space="preserve"> PAGEREF _Toc179984294 \h </w:instrText>
                </w:r>
                <w:r w:rsidR="00F239D0">
                  <w:rPr>
                    <w:noProof/>
                    <w:webHidden/>
                  </w:rPr>
                </w:r>
                <w:r w:rsidR="00F239D0">
                  <w:rPr>
                    <w:noProof/>
                    <w:webHidden/>
                  </w:rPr>
                  <w:fldChar w:fldCharType="separate"/>
                </w:r>
                <w:r w:rsidR="00F239D0">
                  <w:rPr>
                    <w:noProof/>
                    <w:webHidden/>
                  </w:rPr>
                  <w:t>2</w:t>
                </w:r>
                <w:r w:rsidR="00F239D0">
                  <w:rPr>
                    <w:noProof/>
                    <w:webHidden/>
                  </w:rPr>
                  <w:fldChar w:fldCharType="end"/>
                </w:r>
              </w:hyperlink>
            </w:p>
            <w:p w14:paraId="17E9D30D" w14:textId="5B0F1A15" w:rsidR="00F239D0" w:rsidRDefault="00000000">
              <w:pPr>
                <w:pStyle w:val="TOC2"/>
                <w:tabs>
                  <w:tab w:val="left" w:pos="960"/>
                  <w:tab w:val="right" w:leader="dot" w:pos="9016"/>
                </w:tabs>
                <w:rPr>
                  <w:noProof/>
                  <w:kern w:val="2"/>
                  <w:sz w:val="24"/>
                  <w:szCs w:val="24"/>
                  <w:lang w:eastAsia="en-GB"/>
                  <w14:ligatures w14:val="standardContextual"/>
                </w:rPr>
              </w:pPr>
              <w:hyperlink w:anchor="_Toc179984295" w:history="1">
                <w:r w:rsidR="00F239D0" w:rsidRPr="0070782B">
                  <w:rPr>
                    <w:rStyle w:val="Hyperlink"/>
                    <w:noProof/>
                  </w:rPr>
                  <w:t>1.1</w:t>
                </w:r>
                <w:r w:rsidR="00F239D0">
                  <w:rPr>
                    <w:noProof/>
                    <w:kern w:val="2"/>
                    <w:sz w:val="24"/>
                    <w:szCs w:val="24"/>
                    <w:lang w:eastAsia="en-GB"/>
                    <w14:ligatures w14:val="standardContextual"/>
                  </w:rPr>
                  <w:tab/>
                </w:r>
                <w:r w:rsidR="00F239D0" w:rsidRPr="0070782B">
                  <w:rPr>
                    <w:rStyle w:val="Hyperlink"/>
                    <w:noProof/>
                  </w:rPr>
                  <w:t>Acknowledgements</w:t>
                </w:r>
                <w:r w:rsidR="00F239D0">
                  <w:rPr>
                    <w:noProof/>
                    <w:webHidden/>
                  </w:rPr>
                  <w:tab/>
                </w:r>
                <w:r w:rsidR="00F239D0">
                  <w:rPr>
                    <w:noProof/>
                    <w:webHidden/>
                  </w:rPr>
                  <w:fldChar w:fldCharType="begin"/>
                </w:r>
                <w:r w:rsidR="00F239D0">
                  <w:rPr>
                    <w:noProof/>
                    <w:webHidden/>
                  </w:rPr>
                  <w:instrText xml:space="preserve"> PAGEREF _Toc179984295 \h </w:instrText>
                </w:r>
                <w:r w:rsidR="00F239D0">
                  <w:rPr>
                    <w:noProof/>
                    <w:webHidden/>
                  </w:rPr>
                </w:r>
                <w:r w:rsidR="00F239D0">
                  <w:rPr>
                    <w:noProof/>
                    <w:webHidden/>
                  </w:rPr>
                  <w:fldChar w:fldCharType="separate"/>
                </w:r>
                <w:r w:rsidR="00F239D0">
                  <w:rPr>
                    <w:noProof/>
                    <w:webHidden/>
                  </w:rPr>
                  <w:t>2</w:t>
                </w:r>
                <w:r w:rsidR="00F239D0">
                  <w:rPr>
                    <w:noProof/>
                    <w:webHidden/>
                  </w:rPr>
                  <w:fldChar w:fldCharType="end"/>
                </w:r>
              </w:hyperlink>
            </w:p>
            <w:p w14:paraId="00525871" w14:textId="083DFB10" w:rsidR="00F239D0" w:rsidRDefault="00000000">
              <w:pPr>
                <w:pStyle w:val="TOC2"/>
                <w:tabs>
                  <w:tab w:val="left" w:pos="960"/>
                  <w:tab w:val="right" w:leader="dot" w:pos="9016"/>
                </w:tabs>
                <w:rPr>
                  <w:noProof/>
                  <w:kern w:val="2"/>
                  <w:sz w:val="24"/>
                  <w:szCs w:val="24"/>
                  <w:lang w:eastAsia="en-GB"/>
                  <w14:ligatures w14:val="standardContextual"/>
                </w:rPr>
              </w:pPr>
              <w:hyperlink w:anchor="_Toc179984296" w:history="1">
                <w:r w:rsidR="00F239D0" w:rsidRPr="0070782B">
                  <w:rPr>
                    <w:rStyle w:val="Hyperlink"/>
                    <w:noProof/>
                  </w:rPr>
                  <w:t>1.2</w:t>
                </w:r>
                <w:r w:rsidR="00F239D0">
                  <w:rPr>
                    <w:noProof/>
                    <w:kern w:val="2"/>
                    <w:sz w:val="24"/>
                    <w:szCs w:val="24"/>
                    <w:lang w:eastAsia="en-GB"/>
                    <w14:ligatures w14:val="standardContextual"/>
                  </w:rPr>
                  <w:tab/>
                </w:r>
                <w:r w:rsidR="00F239D0" w:rsidRPr="0070782B">
                  <w:rPr>
                    <w:rStyle w:val="Hyperlink"/>
                    <w:noProof/>
                  </w:rPr>
                  <w:t>General considerations</w:t>
                </w:r>
                <w:r w:rsidR="00F239D0">
                  <w:rPr>
                    <w:noProof/>
                    <w:webHidden/>
                  </w:rPr>
                  <w:tab/>
                </w:r>
                <w:r w:rsidR="00F239D0">
                  <w:rPr>
                    <w:noProof/>
                    <w:webHidden/>
                  </w:rPr>
                  <w:fldChar w:fldCharType="begin"/>
                </w:r>
                <w:r w:rsidR="00F239D0">
                  <w:rPr>
                    <w:noProof/>
                    <w:webHidden/>
                  </w:rPr>
                  <w:instrText xml:space="preserve"> PAGEREF _Toc179984296 \h </w:instrText>
                </w:r>
                <w:r w:rsidR="00F239D0">
                  <w:rPr>
                    <w:noProof/>
                    <w:webHidden/>
                  </w:rPr>
                </w:r>
                <w:r w:rsidR="00F239D0">
                  <w:rPr>
                    <w:noProof/>
                    <w:webHidden/>
                  </w:rPr>
                  <w:fldChar w:fldCharType="separate"/>
                </w:r>
                <w:r w:rsidR="00F239D0">
                  <w:rPr>
                    <w:noProof/>
                    <w:webHidden/>
                  </w:rPr>
                  <w:t>2</w:t>
                </w:r>
                <w:r w:rsidR="00F239D0">
                  <w:rPr>
                    <w:noProof/>
                    <w:webHidden/>
                  </w:rPr>
                  <w:fldChar w:fldCharType="end"/>
                </w:r>
              </w:hyperlink>
            </w:p>
            <w:p w14:paraId="72179BCC" w14:textId="3A17B5A5" w:rsidR="00F239D0" w:rsidRDefault="00000000">
              <w:pPr>
                <w:pStyle w:val="TOC1"/>
                <w:tabs>
                  <w:tab w:val="left" w:pos="440"/>
                  <w:tab w:val="right" w:leader="dot" w:pos="9016"/>
                </w:tabs>
                <w:rPr>
                  <w:noProof/>
                  <w:kern w:val="2"/>
                  <w:sz w:val="24"/>
                  <w:szCs w:val="24"/>
                  <w:lang w:eastAsia="en-GB"/>
                  <w14:ligatures w14:val="standardContextual"/>
                </w:rPr>
              </w:pPr>
              <w:hyperlink w:anchor="_Toc179984297" w:history="1">
                <w:r w:rsidR="00F239D0" w:rsidRPr="0070782B">
                  <w:rPr>
                    <w:rStyle w:val="Hyperlink"/>
                    <w:noProof/>
                  </w:rPr>
                  <w:t>2</w:t>
                </w:r>
                <w:r w:rsidR="00F239D0">
                  <w:rPr>
                    <w:noProof/>
                    <w:kern w:val="2"/>
                    <w:sz w:val="24"/>
                    <w:szCs w:val="24"/>
                    <w:lang w:eastAsia="en-GB"/>
                    <w14:ligatures w14:val="standardContextual"/>
                  </w:rPr>
                  <w:tab/>
                </w:r>
                <w:r w:rsidR="00F239D0" w:rsidRPr="0070782B">
                  <w:rPr>
                    <w:rStyle w:val="Hyperlink"/>
                    <w:noProof/>
                  </w:rPr>
                  <w:t>Section A: Who is an audiology professional?</w:t>
                </w:r>
                <w:r w:rsidR="00F239D0">
                  <w:rPr>
                    <w:noProof/>
                    <w:webHidden/>
                  </w:rPr>
                  <w:tab/>
                </w:r>
                <w:r w:rsidR="00F239D0">
                  <w:rPr>
                    <w:noProof/>
                    <w:webHidden/>
                  </w:rPr>
                  <w:fldChar w:fldCharType="begin"/>
                </w:r>
                <w:r w:rsidR="00F239D0">
                  <w:rPr>
                    <w:noProof/>
                    <w:webHidden/>
                  </w:rPr>
                  <w:instrText xml:space="preserve"> PAGEREF _Toc179984297 \h </w:instrText>
                </w:r>
                <w:r w:rsidR="00F239D0">
                  <w:rPr>
                    <w:noProof/>
                    <w:webHidden/>
                  </w:rPr>
                </w:r>
                <w:r w:rsidR="00F239D0">
                  <w:rPr>
                    <w:noProof/>
                    <w:webHidden/>
                  </w:rPr>
                  <w:fldChar w:fldCharType="separate"/>
                </w:r>
                <w:r w:rsidR="00F239D0">
                  <w:rPr>
                    <w:noProof/>
                    <w:webHidden/>
                  </w:rPr>
                  <w:t>4</w:t>
                </w:r>
                <w:r w:rsidR="00F239D0">
                  <w:rPr>
                    <w:noProof/>
                    <w:webHidden/>
                  </w:rPr>
                  <w:fldChar w:fldCharType="end"/>
                </w:r>
              </w:hyperlink>
            </w:p>
            <w:p w14:paraId="0EC0DC85" w14:textId="4BD44838" w:rsidR="00F239D0" w:rsidRDefault="00000000">
              <w:pPr>
                <w:pStyle w:val="TOC2"/>
                <w:tabs>
                  <w:tab w:val="left" w:pos="960"/>
                  <w:tab w:val="right" w:leader="dot" w:pos="9016"/>
                </w:tabs>
                <w:rPr>
                  <w:noProof/>
                  <w:kern w:val="2"/>
                  <w:sz w:val="24"/>
                  <w:szCs w:val="24"/>
                  <w:lang w:eastAsia="en-GB"/>
                  <w14:ligatures w14:val="standardContextual"/>
                </w:rPr>
              </w:pPr>
              <w:hyperlink w:anchor="_Toc179984298" w:history="1">
                <w:r w:rsidR="00F239D0" w:rsidRPr="0070782B">
                  <w:rPr>
                    <w:rStyle w:val="Hyperlink"/>
                    <w:noProof/>
                  </w:rPr>
                  <w:t>2.1</w:t>
                </w:r>
                <w:r w:rsidR="00F239D0">
                  <w:rPr>
                    <w:noProof/>
                    <w:kern w:val="2"/>
                    <w:sz w:val="24"/>
                    <w:szCs w:val="24"/>
                    <w:lang w:eastAsia="en-GB"/>
                    <w14:ligatures w14:val="standardContextual"/>
                  </w:rPr>
                  <w:tab/>
                </w:r>
                <w:r w:rsidR="00F239D0" w:rsidRPr="0070782B">
                  <w:rPr>
                    <w:rStyle w:val="Hyperlink"/>
                    <w:noProof/>
                  </w:rPr>
                  <w:t>Introduction</w:t>
                </w:r>
                <w:r w:rsidR="00F239D0">
                  <w:rPr>
                    <w:noProof/>
                    <w:webHidden/>
                  </w:rPr>
                  <w:tab/>
                </w:r>
                <w:r w:rsidR="00F239D0">
                  <w:rPr>
                    <w:noProof/>
                    <w:webHidden/>
                  </w:rPr>
                  <w:fldChar w:fldCharType="begin"/>
                </w:r>
                <w:r w:rsidR="00F239D0">
                  <w:rPr>
                    <w:noProof/>
                    <w:webHidden/>
                  </w:rPr>
                  <w:instrText xml:space="preserve"> PAGEREF _Toc179984298 \h </w:instrText>
                </w:r>
                <w:r w:rsidR="00F239D0">
                  <w:rPr>
                    <w:noProof/>
                    <w:webHidden/>
                  </w:rPr>
                </w:r>
                <w:r w:rsidR="00F239D0">
                  <w:rPr>
                    <w:noProof/>
                    <w:webHidden/>
                  </w:rPr>
                  <w:fldChar w:fldCharType="separate"/>
                </w:r>
                <w:r w:rsidR="00F239D0">
                  <w:rPr>
                    <w:noProof/>
                    <w:webHidden/>
                  </w:rPr>
                  <w:t>4</w:t>
                </w:r>
                <w:r w:rsidR="00F239D0">
                  <w:rPr>
                    <w:noProof/>
                    <w:webHidden/>
                  </w:rPr>
                  <w:fldChar w:fldCharType="end"/>
                </w:r>
              </w:hyperlink>
            </w:p>
            <w:p w14:paraId="17D8A27A" w14:textId="7EC2E94B" w:rsidR="00F239D0" w:rsidRDefault="00000000">
              <w:pPr>
                <w:pStyle w:val="TOC2"/>
                <w:tabs>
                  <w:tab w:val="left" w:pos="960"/>
                  <w:tab w:val="right" w:leader="dot" w:pos="9016"/>
                </w:tabs>
                <w:rPr>
                  <w:noProof/>
                  <w:kern w:val="2"/>
                  <w:sz w:val="24"/>
                  <w:szCs w:val="24"/>
                  <w:lang w:eastAsia="en-GB"/>
                  <w14:ligatures w14:val="standardContextual"/>
                </w:rPr>
              </w:pPr>
              <w:hyperlink w:anchor="_Toc179984299" w:history="1">
                <w:r w:rsidR="00F239D0" w:rsidRPr="0070782B">
                  <w:rPr>
                    <w:rStyle w:val="Hyperlink"/>
                    <w:noProof/>
                  </w:rPr>
                  <w:t>2.2</w:t>
                </w:r>
                <w:r w:rsidR="00F239D0">
                  <w:rPr>
                    <w:noProof/>
                    <w:kern w:val="2"/>
                    <w:sz w:val="24"/>
                    <w:szCs w:val="24"/>
                    <w:lang w:eastAsia="en-GB"/>
                    <w14:ligatures w14:val="standardContextual"/>
                  </w:rPr>
                  <w:tab/>
                </w:r>
                <w:r w:rsidR="00F239D0" w:rsidRPr="0070782B">
                  <w:rPr>
                    <w:rStyle w:val="Hyperlink"/>
                    <w:noProof/>
                  </w:rPr>
                  <w:t>Role</w:t>
                </w:r>
                <w:r w:rsidR="00F239D0">
                  <w:rPr>
                    <w:noProof/>
                    <w:webHidden/>
                  </w:rPr>
                  <w:tab/>
                </w:r>
                <w:r w:rsidR="00F239D0">
                  <w:rPr>
                    <w:noProof/>
                    <w:webHidden/>
                  </w:rPr>
                  <w:fldChar w:fldCharType="begin"/>
                </w:r>
                <w:r w:rsidR="00F239D0">
                  <w:rPr>
                    <w:noProof/>
                    <w:webHidden/>
                  </w:rPr>
                  <w:instrText xml:space="preserve"> PAGEREF _Toc179984299 \h </w:instrText>
                </w:r>
                <w:r w:rsidR="00F239D0">
                  <w:rPr>
                    <w:noProof/>
                    <w:webHidden/>
                  </w:rPr>
                </w:r>
                <w:r w:rsidR="00F239D0">
                  <w:rPr>
                    <w:noProof/>
                    <w:webHidden/>
                  </w:rPr>
                  <w:fldChar w:fldCharType="separate"/>
                </w:r>
                <w:r w:rsidR="00F239D0">
                  <w:rPr>
                    <w:noProof/>
                    <w:webHidden/>
                  </w:rPr>
                  <w:t>4</w:t>
                </w:r>
                <w:r w:rsidR="00F239D0">
                  <w:rPr>
                    <w:noProof/>
                    <w:webHidden/>
                  </w:rPr>
                  <w:fldChar w:fldCharType="end"/>
                </w:r>
              </w:hyperlink>
            </w:p>
            <w:p w14:paraId="6CDDD2B9" w14:textId="38D26390" w:rsidR="00F239D0" w:rsidRDefault="00000000">
              <w:pPr>
                <w:pStyle w:val="TOC3"/>
                <w:tabs>
                  <w:tab w:val="left" w:pos="1200"/>
                  <w:tab w:val="right" w:leader="dot" w:pos="9016"/>
                </w:tabs>
                <w:rPr>
                  <w:noProof/>
                  <w:kern w:val="2"/>
                  <w:sz w:val="24"/>
                  <w:szCs w:val="24"/>
                  <w:lang w:eastAsia="en-GB"/>
                  <w14:ligatures w14:val="standardContextual"/>
                </w:rPr>
              </w:pPr>
              <w:hyperlink w:anchor="_Toc179984300" w:history="1">
                <w:r w:rsidR="00F239D0" w:rsidRPr="0070782B">
                  <w:rPr>
                    <w:rStyle w:val="Hyperlink"/>
                    <w:noProof/>
                  </w:rPr>
                  <w:t>2.2.1</w:t>
                </w:r>
                <w:r w:rsidR="00F239D0">
                  <w:rPr>
                    <w:noProof/>
                    <w:kern w:val="2"/>
                    <w:sz w:val="24"/>
                    <w:szCs w:val="24"/>
                    <w:lang w:eastAsia="en-GB"/>
                    <w14:ligatures w14:val="standardContextual"/>
                  </w:rPr>
                  <w:tab/>
                </w:r>
                <w:r w:rsidR="00F239D0" w:rsidRPr="0070782B">
                  <w:rPr>
                    <w:rStyle w:val="Hyperlink"/>
                    <w:noProof/>
                  </w:rPr>
                  <w:t>Definition</w:t>
                </w:r>
                <w:r w:rsidR="00F239D0">
                  <w:rPr>
                    <w:noProof/>
                    <w:webHidden/>
                  </w:rPr>
                  <w:tab/>
                </w:r>
                <w:r w:rsidR="00F239D0">
                  <w:rPr>
                    <w:noProof/>
                    <w:webHidden/>
                  </w:rPr>
                  <w:fldChar w:fldCharType="begin"/>
                </w:r>
                <w:r w:rsidR="00F239D0">
                  <w:rPr>
                    <w:noProof/>
                    <w:webHidden/>
                  </w:rPr>
                  <w:instrText xml:space="preserve"> PAGEREF _Toc179984300 \h </w:instrText>
                </w:r>
                <w:r w:rsidR="00F239D0">
                  <w:rPr>
                    <w:noProof/>
                    <w:webHidden/>
                  </w:rPr>
                </w:r>
                <w:r w:rsidR="00F239D0">
                  <w:rPr>
                    <w:noProof/>
                    <w:webHidden/>
                  </w:rPr>
                  <w:fldChar w:fldCharType="separate"/>
                </w:r>
                <w:r w:rsidR="00F239D0">
                  <w:rPr>
                    <w:noProof/>
                    <w:webHidden/>
                  </w:rPr>
                  <w:t>4</w:t>
                </w:r>
                <w:r w:rsidR="00F239D0">
                  <w:rPr>
                    <w:noProof/>
                    <w:webHidden/>
                  </w:rPr>
                  <w:fldChar w:fldCharType="end"/>
                </w:r>
              </w:hyperlink>
            </w:p>
            <w:p w14:paraId="14E9EA16" w14:textId="6057C846" w:rsidR="00F239D0" w:rsidRDefault="00000000">
              <w:pPr>
                <w:pStyle w:val="TOC3"/>
                <w:tabs>
                  <w:tab w:val="left" w:pos="1200"/>
                  <w:tab w:val="right" w:leader="dot" w:pos="9016"/>
                </w:tabs>
                <w:rPr>
                  <w:noProof/>
                  <w:kern w:val="2"/>
                  <w:sz w:val="24"/>
                  <w:szCs w:val="24"/>
                  <w:lang w:eastAsia="en-GB"/>
                  <w14:ligatures w14:val="standardContextual"/>
                </w:rPr>
              </w:pPr>
              <w:hyperlink w:anchor="_Toc179984301" w:history="1">
                <w:r w:rsidR="00F239D0" w:rsidRPr="0070782B">
                  <w:rPr>
                    <w:rStyle w:val="Hyperlink"/>
                    <w:noProof/>
                  </w:rPr>
                  <w:t>2.2.2</w:t>
                </w:r>
                <w:r w:rsidR="00F239D0">
                  <w:rPr>
                    <w:noProof/>
                    <w:kern w:val="2"/>
                    <w:sz w:val="24"/>
                    <w:szCs w:val="24"/>
                    <w:lang w:eastAsia="en-GB"/>
                    <w14:ligatures w14:val="standardContextual"/>
                  </w:rPr>
                  <w:tab/>
                </w:r>
                <w:r w:rsidR="00F239D0" w:rsidRPr="0070782B">
                  <w:rPr>
                    <w:rStyle w:val="Hyperlink"/>
                    <w:noProof/>
                  </w:rPr>
                  <w:t>Role Description</w:t>
                </w:r>
                <w:r w:rsidR="00F239D0">
                  <w:rPr>
                    <w:noProof/>
                    <w:webHidden/>
                  </w:rPr>
                  <w:tab/>
                </w:r>
                <w:r w:rsidR="00F239D0">
                  <w:rPr>
                    <w:noProof/>
                    <w:webHidden/>
                  </w:rPr>
                  <w:fldChar w:fldCharType="begin"/>
                </w:r>
                <w:r w:rsidR="00F239D0">
                  <w:rPr>
                    <w:noProof/>
                    <w:webHidden/>
                  </w:rPr>
                  <w:instrText xml:space="preserve"> PAGEREF _Toc179984301 \h </w:instrText>
                </w:r>
                <w:r w:rsidR="00F239D0">
                  <w:rPr>
                    <w:noProof/>
                    <w:webHidden/>
                  </w:rPr>
                </w:r>
                <w:r w:rsidR="00F239D0">
                  <w:rPr>
                    <w:noProof/>
                    <w:webHidden/>
                  </w:rPr>
                  <w:fldChar w:fldCharType="separate"/>
                </w:r>
                <w:r w:rsidR="00F239D0">
                  <w:rPr>
                    <w:noProof/>
                    <w:webHidden/>
                  </w:rPr>
                  <w:t>4</w:t>
                </w:r>
                <w:r w:rsidR="00F239D0">
                  <w:rPr>
                    <w:noProof/>
                    <w:webHidden/>
                  </w:rPr>
                  <w:fldChar w:fldCharType="end"/>
                </w:r>
              </w:hyperlink>
            </w:p>
            <w:p w14:paraId="6CC6109A" w14:textId="66C20CC9" w:rsidR="00F239D0" w:rsidRDefault="00000000">
              <w:pPr>
                <w:pStyle w:val="TOC3"/>
                <w:tabs>
                  <w:tab w:val="left" w:pos="1200"/>
                  <w:tab w:val="right" w:leader="dot" w:pos="9016"/>
                </w:tabs>
                <w:rPr>
                  <w:noProof/>
                  <w:kern w:val="2"/>
                  <w:sz w:val="24"/>
                  <w:szCs w:val="24"/>
                  <w:lang w:eastAsia="en-GB"/>
                  <w14:ligatures w14:val="standardContextual"/>
                </w:rPr>
              </w:pPr>
              <w:hyperlink w:anchor="_Toc179984302" w:history="1">
                <w:r w:rsidR="00F239D0" w:rsidRPr="0070782B">
                  <w:rPr>
                    <w:rStyle w:val="Hyperlink"/>
                    <w:noProof/>
                  </w:rPr>
                  <w:t>2.2.3</w:t>
                </w:r>
                <w:r w:rsidR="00F239D0">
                  <w:rPr>
                    <w:noProof/>
                    <w:kern w:val="2"/>
                    <w:sz w:val="24"/>
                    <w:szCs w:val="24"/>
                    <w:lang w:eastAsia="en-GB"/>
                    <w14:ligatures w14:val="standardContextual"/>
                  </w:rPr>
                  <w:tab/>
                </w:r>
                <w:r w:rsidR="00F239D0" w:rsidRPr="0070782B">
                  <w:rPr>
                    <w:rStyle w:val="Hyperlink"/>
                    <w:noProof/>
                  </w:rPr>
                  <w:t>Key Tasks and Activities</w:t>
                </w:r>
                <w:r w:rsidR="00F239D0">
                  <w:rPr>
                    <w:noProof/>
                    <w:webHidden/>
                  </w:rPr>
                  <w:tab/>
                </w:r>
                <w:r w:rsidR="00F239D0">
                  <w:rPr>
                    <w:noProof/>
                    <w:webHidden/>
                  </w:rPr>
                  <w:fldChar w:fldCharType="begin"/>
                </w:r>
                <w:r w:rsidR="00F239D0">
                  <w:rPr>
                    <w:noProof/>
                    <w:webHidden/>
                  </w:rPr>
                  <w:instrText xml:space="preserve"> PAGEREF _Toc179984302 \h </w:instrText>
                </w:r>
                <w:r w:rsidR="00F239D0">
                  <w:rPr>
                    <w:noProof/>
                    <w:webHidden/>
                  </w:rPr>
                </w:r>
                <w:r w:rsidR="00F239D0">
                  <w:rPr>
                    <w:noProof/>
                    <w:webHidden/>
                  </w:rPr>
                  <w:fldChar w:fldCharType="separate"/>
                </w:r>
                <w:r w:rsidR="00F239D0">
                  <w:rPr>
                    <w:noProof/>
                    <w:webHidden/>
                  </w:rPr>
                  <w:t>4</w:t>
                </w:r>
                <w:r w:rsidR="00F239D0">
                  <w:rPr>
                    <w:noProof/>
                    <w:webHidden/>
                  </w:rPr>
                  <w:fldChar w:fldCharType="end"/>
                </w:r>
              </w:hyperlink>
            </w:p>
            <w:p w14:paraId="0577D025" w14:textId="169B253D" w:rsidR="00F239D0" w:rsidRDefault="00000000">
              <w:pPr>
                <w:pStyle w:val="TOC3"/>
                <w:tabs>
                  <w:tab w:val="left" w:pos="1200"/>
                  <w:tab w:val="right" w:leader="dot" w:pos="9016"/>
                </w:tabs>
                <w:rPr>
                  <w:noProof/>
                  <w:kern w:val="2"/>
                  <w:sz w:val="24"/>
                  <w:szCs w:val="24"/>
                  <w:lang w:eastAsia="en-GB"/>
                  <w14:ligatures w14:val="standardContextual"/>
                </w:rPr>
              </w:pPr>
              <w:hyperlink w:anchor="_Toc179984303" w:history="1">
                <w:r w:rsidR="00F239D0" w:rsidRPr="0070782B">
                  <w:rPr>
                    <w:rStyle w:val="Hyperlink"/>
                    <w:noProof/>
                  </w:rPr>
                  <w:t>2.2.4</w:t>
                </w:r>
                <w:r w:rsidR="00F239D0">
                  <w:rPr>
                    <w:noProof/>
                    <w:kern w:val="2"/>
                    <w:sz w:val="24"/>
                    <w:szCs w:val="24"/>
                    <w:lang w:eastAsia="en-GB"/>
                    <w14:ligatures w14:val="standardContextual"/>
                  </w:rPr>
                  <w:tab/>
                </w:r>
                <w:r w:rsidR="00F239D0" w:rsidRPr="0070782B">
                  <w:rPr>
                    <w:rStyle w:val="Hyperlink"/>
                    <w:noProof/>
                  </w:rPr>
                  <w:t>Employing Audiology Professionals.</w:t>
                </w:r>
                <w:r w:rsidR="00F239D0">
                  <w:rPr>
                    <w:noProof/>
                    <w:webHidden/>
                  </w:rPr>
                  <w:tab/>
                </w:r>
                <w:r w:rsidR="00F239D0">
                  <w:rPr>
                    <w:noProof/>
                    <w:webHidden/>
                  </w:rPr>
                  <w:fldChar w:fldCharType="begin"/>
                </w:r>
                <w:r w:rsidR="00F239D0">
                  <w:rPr>
                    <w:noProof/>
                    <w:webHidden/>
                  </w:rPr>
                  <w:instrText xml:space="preserve"> PAGEREF _Toc179984303 \h </w:instrText>
                </w:r>
                <w:r w:rsidR="00F239D0">
                  <w:rPr>
                    <w:noProof/>
                    <w:webHidden/>
                  </w:rPr>
                </w:r>
                <w:r w:rsidR="00F239D0">
                  <w:rPr>
                    <w:noProof/>
                    <w:webHidden/>
                  </w:rPr>
                  <w:fldChar w:fldCharType="separate"/>
                </w:r>
                <w:r w:rsidR="00F239D0">
                  <w:rPr>
                    <w:noProof/>
                    <w:webHidden/>
                  </w:rPr>
                  <w:t>6</w:t>
                </w:r>
                <w:r w:rsidR="00F239D0">
                  <w:rPr>
                    <w:noProof/>
                    <w:webHidden/>
                  </w:rPr>
                  <w:fldChar w:fldCharType="end"/>
                </w:r>
              </w:hyperlink>
            </w:p>
            <w:p w14:paraId="6078DA01" w14:textId="531B88EF" w:rsidR="00F239D0" w:rsidRDefault="00000000">
              <w:pPr>
                <w:pStyle w:val="TOC3"/>
                <w:tabs>
                  <w:tab w:val="left" w:pos="1200"/>
                  <w:tab w:val="right" w:leader="dot" w:pos="9016"/>
                </w:tabs>
                <w:rPr>
                  <w:noProof/>
                  <w:kern w:val="2"/>
                  <w:sz w:val="24"/>
                  <w:szCs w:val="24"/>
                  <w:lang w:eastAsia="en-GB"/>
                  <w14:ligatures w14:val="standardContextual"/>
                </w:rPr>
              </w:pPr>
              <w:hyperlink w:anchor="_Toc179984304" w:history="1">
                <w:r w:rsidR="00F239D0" w:rsidRPr="0070782B">
                  <w:rPr>
                    <w:rStyle w:val="Hyperlink"/>
                    <w:noProof/>
                  </w:rPr>
                  <w:t>2.2.5</w:t>
                </w:r>
                <w:r w:rsidR="00F239D0">
                  <w:rPr>
                    <w:noProof/>
                    <w:kern w:val="2"/>
                    <w:sz w:val="24"/>
                    <w:szCs w:val="24"/>
                    <w:lang w:eastAsia="en-GB"/>
                    <w14:ligatures w14:val="standardContextual"/>
                  </w:rPr>
                  <w:tab/>
                </w:r>
                <w:r w:rsidR="00F239D0" w:rsidRPr="0070782B">
                  <w:rPr>
                    <w:rStyle w:val="Hyperlink"/>
                    <w:noProof/>
                  </w:rPr>
                  <w:t>What if there is a problem?</w:t>
                </w:r>
                <w:r w:rsidR="00F239D0">
                  <w:rPr>
                    <w:noProof/>
                    <w:webHidden/>
                  </w:rPr>
                  <w:tab/>
                </w:r>
                <w:r w:rsidR="00F239D0">
                  <w:rPr>
                    <w:noProof/>
                    <w:webHidden/>
                  </w:rPr>
                  <w:fldChar w:fldCharType="begin"/>
                </w:r>
                <w:r w:rsidR="00F239D0">
                  <w:rPr>
                    <w:noProof/>
                    <w:webHidden/>
                  </w:rPr>
                  <w:instrText xml:space="preserve"> PAGEREF _Toc179984304 \h </w:instrText>
                </w:r>
                <w:r w:rsidR="00F239D0">
                  <w:rPr>
                    <w:noProof/>
                    <w:webHidden/>
                  </w:rPr>
                </w:r>
                <w:r w:rsidR="00F239D0">
                  <w:rPr>
                    <w:noProof/>
                    <w:webHidden/>
                  </w:rPr>
                  <w:fldChar w:fldCharType="separate"/>
                </w:r>
                <w:r w:rsidR="00F239D0">
                  <w:rPr>
                    <w:noProof/>
                    <w:webHidden/>
                  </w:rPr>
                  <w:t>6</w:t>
                </w:r>
                <w:r w:rsidR="00F239D0">
                  <w:rPr>
                    <w:noProof/>
                    <w:webHidden/>
                  </w:rPr>
                  <w:fldChar w:fldCharType="end"/>
                </w:r>
              </w:hyperlink>
            </w:p>
            <w:p w14:paraId="17504BE8" w14:textId="24EAAAB3" w:rsidR="00F239D0" w:rsidRDefault="00000000">
              <w:pPr>
                <w:pStyle w:val="TOC1"/>
                <w:tabs>
                  <w:tab w:val="left" w:pos="440"/>
                  <w:tab w:val="right" w:leader="dot" w:pos="9016"/>
                </w:tabs>
                <w:rPr>
                  <w:noProof/>
                  <w:kern w:val="2"/>
                  <w:sz w:val="24"/>
                  <w:szCs w:val="24"/>
                  <w:lang w:eastAsia="en-GB"/>
                  <w14:ligatures w14:val="standardContextual"/>
                </w:rPr>
              </w:pPr>
              <w:hyperlink w:anchor="_Toc179984305" w:history="1">
                <w:r w:rsidR="00F239D0" w:rsidRPr="0070782B">
                  <w:rPr>
                    <w:rStyle w:val="Hyperlink"/>
                    <w:noProof/>
                  </w:rPr>
                  <w:t>3</w:t>
                </w:r>
                <w:r w:rsidR="00F239D0">
                  <w:rPr>
                    <w:noProof/>
                    <w:kern w:val="2"/>
                    <w:sz w:val="24"/>
                    <w:szCs w:val="24"/>
                    <w:lang w:eastAsia="en-GB"/>
                    <w14:ligatures w14:val="standardContextual"/>
                  </w:rPr>
                  <w:tab/>
                </w:r>
                <w:r w:rsidR="00F239D0" w:rsidRPr="0070782B">
                  <w:rPr>
                    <w:rStyle w:val="Hyperlink"/>
                    <w:noProof/>
                  </w:rPr>
                  <w:t>Section B - Good audiological practice.</w:t>
                </w:r>
                <w:r w:rsidR="00F239D0">
                  <w:rPr>
                    <w:noProof/>
                    <w:webHidden/>
                  </w:rPr>
                  <w:tab/>
                </w:r>
                <w:r w:rsidR="00F239D0">
                  <w:rPr>
                    <w:noProof/>
                    <w:webHidden/>
                  </w:rPr>
                  <w:fldChar w:fldCharType="begin"/>
                </w:r>
                <w:r w:rsidR="00F239D0">
                  <w:rPr>
                    <w:noProof/>
                    <w:webHidden/>
                  </w:rPr>
                  <w:instrText xml:space="preserve"> PAGEREF _Toc179984305 \h </w:instrText>
                </w:r>
                <w:r w:rsidR="00F239D0">
                  <w:rPr>
                    <w:noProof/>
                    <w:webHidden/>
                  </w:rPr>
                </w:r>
                <w:r w:rsidR="00F239D0">
                  <w:rPr>
                    <w:noProof/>
                    <w:webHidden/>
                  </w:rPr>
                  <w:fldChar w:fldCharType="separate"/>
                </w:r>
                <w:r w:rsidR="00F239D0">
                  <w:rPr>
                    <w:noProof/>
                    <w:webHidden/>
                  </w:rPr>
                  <w:t>7</w:t>
                </w:r>
                <w:r w:rsidR="00F239D0">
                  <w:rPr>
                    <w:noProof/>
                    <w:webHidden/>
                  </w:rPr>
                  <w:fldChar w:fldCharType="end"/>
                </w:r>
              </w:hyperlink>
            </w:p>
            <w:p w14:paraId="7E7CBA33" w14:textId="60715FD6" w:rsidR="00F239D0" w:rsidRDefault="00000000">
              <w:pPr>
                <w:pStyle w:val="TOC2"/>
                <w:tabs>
                  <w:tab w:val="left" w:pos="960"/>
                  <w:tab w:val="right" w:leader="dot" w:pos="9016"/>
                </w:tabs>
                <w:rPr>
                  <w:noProof/>
                  <w:kern w:val="2"/>
                  <w:sz w:val="24"/>
                  <w:szCs w:val="24"/>
                  <w:lang w:eastAsia="en-GB"/>
                  <w14:ligatures w14:val="standardContextual"/>
                </w:rPr>
              </w:pPr>
              <w:hyperlink w:anchor="_Toc179984306" w:history="1">
                <w:r w:rsidR="00F239D0" w:rsidRPr="0070782B">
                  <w:rPr>
                    <w:rStyle w:val="Hyperlink"/>
                    <w:noProof/>
                  </w:rPr>
                  <w:t>3.1</w:t>
                </w:r>
                <w:r w:rsidR="00F239D0">
                  <w:rPr>
                    <w:noProof/>
                    <w:kern w:val="2"/>
                    <w:sz w:val="24"/>
                    <w:szCs w:val="24"/>
                    <w:lang w:eastAsia="en-GB"/>
                    <w14:ligatures w14:val="standardContextual"/>
                  </w:rPr>
                  <w:tab/>
                </w:r>
                <w:r w:rsidR="00F239D0" w:rsidRPr="0070782B">
                  <w:rPr>
                    <w:rStyle w:val="Hyperlink"/>
                    <w:noProof/>
                  </w:rPr>
                  <w:t>Knowledge, skills &amp; performance</w:t>
                </w:r>
                <w:r w:rsidR="00F239D0">
                  <w:rPr>
                    <w:noProof/>
                    <w:webHidden/>
                  </w:rPr>
                  <w:tab/>
                </w:r>
                <w:r w:rsidR="00F239D0">
                  <w:rPr>
                    <w:noProof/>
                    <w:webHidden/>
                  </w:rPr>
                  <w:fldChar w:fldCharType="begin"/>
                </w:r>
                <w:r w:rsidR="00F239D0">
                  <w:rPr>
                    <w:noProof/>
                    <w:webHidden/>
                  </w:rPr>
                  <w:instrText xml:space="preserve"> PAGEREF _Toc179984306 \h </w:instrText>
                </w:r>
                <w:r w:rsidR="00F239D0">
                  <w:rPr>
                    <w:noProof/>
                    <w:webHidden/>
                  </w:rPr>
                </w:r>
                <w:r w:rsidR="00F239D0">
                  <w:rPr>
                    <w:noProof/>
                    <w:webHidden/>
                  </w:rPr>
                  <w:fldChar w:fldCharType="separate"/>
                </w:r>
                <w:r w:rsidR="00F239D0">
                  <w:rPr>
                    <w:noProof/>
                    <w:webHidden/>
                  </w:rPr>
                  <w:t>7</w:t>
                </w:r>
                <w:r w:rsidR="00F239D0">
                  <w:rPr>
                    <w:noProof/>
                    <w:webHidden/>
                  </w:rPr>
                  <w:fldChar w:fldCharType="end"/>
                </w:r>
              </w:hyperlink>
            </w:p>
            <w:p w14:paraId="12003C34" w14:textId="7157C755" w:rsidR="00F239D0" w:rsidRDefault="00000000">
              <w:pPr>
                <w:pStyle w:val="TOC3"/>
                <w:tabs>
                  <w:tab w:val="left" w:pos="1200"/>
                  <w:tab w:val="right" w:leader="dot" w:pos="9016"/>
                </w:tabs>
                <w:rPr>
                  <w:noProof/>
                  <w:kern w:val="2"/>
                  <w:sz w:val="24"/>
                  <w:szCs w:val="24"/>
                  <w:lang w:eastAsia="en-GB"/>
                  <w14:ligatures w14:val="standardContextual"/>
                </w:rPr>
              </w:pPr>
              <w:hyperlink w:anchor="_Toc179984307" w:history="1">
                <w:r w:rsidR="00F239D0" w:rsidRPr="0070782B">
                  <w:rPr>
                    <w:rStyle w:val="Hyperlink"/>
                    <w:noProof/>
                  </w:rPr>
                  <w:t>3.1.1</w:t>
                </w:r>
                <w:r w:rsidR="00F239D0">
                  <w:rPr>
                    <w:noProof/>
                    <w:kern w:val="2"/>
                    <w:sz w:val="24"/>
                    <w:szCs w:val="24"/>
                    <w:lang w:eastAsia="en-GB"/>
                    <w14:ligatures w14:val="standardContextual"/>
                  </w:rPr>
                  <w:tab/>
                </w:r>
                <w:r w:rsidR="00F239D0" w:rsidRPr="0070782B">
                  <w:rPr>
                    <w:rStyle w:val="Hyperlink"/>
                    <w:noProof/>
                  </w:rPr>
                  <w:t>Your own health and patient safety</w:t>
                </w:r>
                <w:r w:rsidR="00F239D0">
                  <w:rPr>
                    <w:noProof/>
                    <w:webHidden/>
                  </w:rPr>
                  <w:tab/>
                </w:r>
                <w:r w:rsidR="00F239D0">
                  <w:rPr>
                    <w:noProof/>
                    <w:webHidden/>
                  </w:rPr>
                  <w:fldChar w:fldCharType="begin"/>
                </w:r>
                <w:r w:rsidR="00F239D0">
                  <w:rPr>
                    <w:noProof/>
                    <w:webHidden/>
                  </w:rPr>
                  <w:instrText xml:space="preserve"> PAGEREF _Toc179984307 \h </w:instrText>
                </w:r>
                <w:r w:rsidR="00F239D0">
                  <w:rPr>
                    <w:noProof/>
                    <w:webHidden/>
                  </w:rPr>
                </w:r>
                <w:r w:rsidR="00F239D0">
                  <w:rPr>
                    <w:noProof/>
                    <w:webHidden/>
                  </w:rPr>
                  <w:fldChar w:fldCharType="separate"/>
                </w:r>
                <w:r w:rsidR="00F239D0">
                  <w:rPr>
                    <w:noProof/>
                    <w:webHidden/>
                  </w:rPr>
                  <w:t>7</w:t>
                </w:r>
                <w:r w:rsidR="00F239D0">
                  <w:rPr>
                    <w:noProof/>
                    <w:webHidden/>
                  </w:rPr>
                  <w:fldChar w:fldCharType="end"/>
                </w:r>
              </w:hyperlink>
            </w:p>
            <w:p w14:paraId="2E124C2B" w14:textId="6A662A4B" w:rsidR="00F239D0" w:rsidRDefault="00000000">
              <w:pPr>
                <w:pStyle w:val="TOC3"/>
                <w:tabs>
                  <w:tab w:val="left" w:pos="1200"/>
                  <w:tab w:val="right" w:leader="dot" w:pos="9016"/>
                </w:tabs>
                <w:rPr>
                  <w:noProof/>
                  <w:kern w:val="2"/>
                  <w:sz w:val="24"/>
                  <w:szCs w:val="24"/>
                  <w:lang w:eastAsia="en-GB"/>
                  <w14:ligatures w14:val="standardContextual"/>
                </w:rPr>
              </w:pPr>
              <w:hyperlink w:anchor="_Toc179984308" w:history="1">
                <w:r w:rsidR="00F239D0" w:rsidRPr="0070782B">
                  <w:rPr>
                    <w:rStyle w:val="Hyperlink"/>
                    <w:noProof/>
                  </w:rPr>
                  <w:t>3.1.2</w:t>
                </w:r>
                <w:r w:rsidR="00F239D0">
                  <w:rPr>
                    <w:noProof/>
                    <w:kern w:val="2"/>
                    <w:sz w:val="24"/>
                    <w:szCs w:val="24"/>
                    <w:lang w:eastAsia="en-GB"/>
                    <w14:ligatures w14:val="standardContextual"/>
                  </w:rPr>
                  <w:tab/>
                </w:r>
                <w:r w:rsidR="00F239D0" w:rsidRPr="0070782B">
                  <w:rPr>
                    <w:rStyle w:val="Hyperlink"/>
                    <w:noProof/>
                  </w:rPr>
                  <w:t>Indemnity Arrangement</w:t>
                </w:r>
                <w:r w:rsidR="00F239D0">
                  <w:rPr>
                    <w:noProof/>
                    <w:webHidden/>
                  </w:rPr>
                  <w:tab/>
                </w:r>
                <w:r w:rsidR="00F239D0">
                  <w:rPr>
                    <w:noProof/>
                    <w:webHidden/>
                  </w:rPr>
                  <w:fldChar w:fldCharType="begin"/>
                </w:r>
                <w:r w:rsidR="00F239D0">
                  <w:rPr>
                    <w:noProof/>
                    <w:webHidden/>
                  </w:rPr>
                  <w:instrText xml:space="preserve"> PAGEREF _Toc179984308 \h </w:instrText>
                </w:r>
                <w:r w:rsidR="00F239D0">
                  <w:rPr>
                    <w:noProof/>
                    <w:webHidden/>
                  </w:rPr>
                </w:r>
                <w:r w:rsidR="00F239D0">
                  <w:rPr>
                    <w:noProof/>
                    <w:webHidden/>
                  </w:rPr>
                  <w:fldChar w:fldCharType="separate"/>
                </w:r>
                <w:r w:rsidR="00F239D0">
                  <w:rPr>
                    <w:noProof/>
                    <w:webHidden/>
                  </w:rPr>
                  <w:t>7</w:t>
                </w:r>
                <w:r w:rsidR="00F239D0">
                  <w:rPr>
                    <w:noProof/>
                    <w:webHidden/>
                  </w:rPr>
                  <w:fldChar w:fldCharType="end"/>
                </w:r>
              </w:hyperlink>
            </w:p>
            <w:p w14:paraId="0F00C6B8" w14:textId="2F961C73" w:rsidR="00F239D0" w:rsidRDefault="00000000">
              <w:pPr>
                <w:pStyle w:val="TOC3"/>
                <w:tabs>
                  <w:tab w:val="left" w:pos="1200"/>
                  <w:tab w:val="right" w:leader="dot" w:pos="9016"/>
                </w:tabs>
                <w:rPr>
                  <w:noProof/>
                  <w:kern w:val="2"/>
                  <w:sz w:val="24"/>
                  <w:szCs w:val="24"/>
                  <w:lang w:eastAsia="en-GB"/>
                  <w14:ligatures w14:val="standardContextual"/>
                </w:rPr>
              </w:pPr>
              <w:hyperlink w:anchor="_Toc179984309" w:history="1">
                <w:r w:rsidR="00F239D0" w:rsidRPr="0070782B">
                  <w:rPr>
                    <w:rStyle w:val="Hyperlink"/>
                    <w:noProof/>
                  </w:rPr>
                  <w:t>3.1.3</w:t>
                </w:r>
                <w:r w:rsidR="00F239D0">
                  <w:rPr>
                    <w:noProof/>
                    <w:kern w:val="2"/>
                    <w:sz w:val="24"/>
                    <w:szCs w:val="24"/>
                    <w:lang w:eastAsia="en-GB"/>
                    <w14:ligatures w14:val="standardContextual"/>
                  </w:rPr>
                  <w:tab/>
                </w:r>
                <w:r w:rsidR="00F239D0" w:rsidRPr="0070782B">
                  <w:rPr>
                    <w:rStyle w:val="Hyperlink"/>
                    <w:noProof/>
                  </w:rPr>
                  <w:t>Fulfil all professional requirements</w:t>
                </w:r>
                <w:r w:rsidR="00F239D0">
                  <w:rPr>
                    <w:noProof/>
                    <w:webHidden/>
                  </w:rPr>
                  <w:tab/>
                </w:r>
                <w:r w:rsidR="00F239D0">
                  <w:rPr>
                    <w:noProof/>
                    <w:webHidden/>
                  </w:rPr>
                  <w:fldChar w:fldCharType="begin"/>
                </w:r>
                <w:r w:rsidR="00F239D0">
                  <w:rPr>
                    <w:noProof/>
                    <w:webHidden/>
                  </w:rPr>
                  <w:instrText xml:space="preserve"> PAGEREF _Toc179984309 \h </w:instrText>
                </w:r>
                <w:r w:rsidR="00F239D0">
                  <w:rPr>
                    <w:noProof/>
                    <w:webHidden/>
                  </w:rPr>
                </w:r>
                <w:r w:rsidR="00F239D0">
                  <w:rPr>
                    <w:noProof/>
                    <w:webHidden/>
                  </w:rPr>
                  <w:fldChar w:fldCharType="separate"/>
                </w:r>
                <w:r w:rsidR="00F239D0">
                  <w:rPr>
                    <w:noProof/>
                    <w:webHidden/>
                  </w:rPr>
                  <w:t>7</w:t>
                </w:r>
                <w:r w:rsidR="00F239D0">
                  <w:rPr>
                    <w:noProof/>
                    <w:webHidden/>
                  </w:rPr>
                  <w:fldChar w:fldCharType="end"/>
                </w:r>
              </w:hyperlink>
            </w:p>
            <w:p w14:paraId="2BD4440E" w14:textId="73358F46" w:rsidR="00F239D0" w:rsidRDefault="00000000">
              <w:pPr>
                <w:pStyle w:val="TOC3"/>
                <w:tabs>
                  <w:tab w:val="left" w:pos="1200"/>
                  <w:tab w:val="right" w:leader="dot" w:pos="9016"/>
                </w:tabs>
                <w:rPr>
                  <w:noProof/>
                  <w:kern w:val="2"/>
                  <w:sz w:val="24"/>
                  <w:szCs w:val="24"/>
                  <w:lang w:eastAsia="en-GB"/>
                  <w14:ligatures w14:val="standardContextual"/>
                </w:rPr>
              </w:pPr>
              <w:hyperlink w:anchor="_Toc179984310" w:history="1">
                <w:r w:rsidR="00F239D0" w:rsidRPr="0070782B">
                  <w:rPr>
                    <w:rStyle w:val="Hyperlink"/>
                    <w:noProof/>
                  </w:rPr>
                  <w:t>3.1.4</w:t>
                </w:r>
                <w:r w:rsidR="00F239D0">
                  <w:rPr>
                    <w:noProof/>
                    <w:kern w:val="2"/>
                    <w:sz w:val="24"/>
                    <w:szCs w:val="24"/>
                    <w:lang w:eastAsia="en-GB"/>
                    <w14:ligatures w14:val="standardContextual"/>
                  </w:rPr>
                  <w:tab/>
                </w:r>
                <w:r w:rsidR="00F239D0" w:rsidRPr="0070782B">
                  <w:rPr>
                    <w:rStyle w:val="Hyperlink"/>
                    <w:noProof/>
                  </w:rPr>
                  <w:t>Respond to any complaints made against you professionally</w:t>
                </w:r>
                <w:r w:rsidR="00F239D0">
                  <w:rPr>
                    <w:noProof/>
                    <w:webHidden/>
                  </w:rPr>
                  <w:tab/>
                </w:r>
                <w:r w:rsidR="00F239D0">
                  <w:rPr>
                    <w:noProof/>
                    <w:webHidden/>
                  </w:rPr>
                  <w:fldChar w:fldCharType="begin"/>
                </w:r>
                <w:r w:rsidR="00F239D0">
                  <w:rPr>
                    <w:noProof/>
                    <w:webHidden/>
                  </w:rPr>
                  <w:instrText xml:space="preserve"> PAGEREF _Toc179984310 \h </w:instrText>
                </w:r>
                <w:r w:rsidR="00F239D0">
                  <w:rPr>
                    <w:noProof/>
                    <w:webHidden/>
                  </w:rPr>
                </w:r>
                <w:r w:rsidR="00F239D0">
                  <w:rPr>
                    <w:noProof/>
                    <w:webHidden/>
                  </w:rPr>
                  <w:fldChar w:fldCharType="separate"/>
                </w:r>
                <w:r w:rsidR="00F239D0">
                  <w:rPr>
                    <w:noProof/>
                    <w:webHidden/>
                  </w:rPr>
                  <w:t>8</w:t>
                </w:r>
                <w:r w:rsidR="00F239D0">
                  <w:rPr>
                    <w:noProof/>
                    <w:webHidden/>
                  </w:rPr>
                  <w:fldChar w:fldCharType="end"/>
                </w:r>
              </w:hyperlink>
            </w:p>
            <w:p w14:paraId="0943A44E" w14:textId="460FE5AF" w:rsidR="00F239D0" w:rsidRDefault="00000000">
              <w:pPr>
                <w:pStyle w:val="TOC2"/>
                <w:tabs>
                  <w:tab w:val="left" w:pos="960"/>
                  <w:tab w:val="right" w:leader="dot" w:pos="9016"/>
                </w:tabs>
                <w:rPr>
                  <w:noProof/>
                  <w:kern w:val="2"/>
                  <w:sz w:val="24"/>
                  <w:szCs w:val="24"/>
                  <w:lang w:eastAsia="en-GB"/>
                  <w14:ligatures w14:val="standardContextual"/>
                </w:rPr>
              </w:pPr>
              <w:hyperlink w:anchor="_Toc179984311" w:history="1">
                <w:r w:rsidR="00F239D0" w:rsidRPr="0070782B">
                  <w:rPr>
                    <w:rStyle w:val="Hyperlink"/>
                    <w:noProof/>
                  </w:rPr>
                  <w:t>3.2</w:t>
                </w:r>
                <w:r w:rsidR="00F239D0">
                  <w:rPr>
                    <w:noProof/>
                    <w:kern w:val="2"/>
                    <w:sz w:val="24"/>
                    <w:szCs w:val="24"/>
                    <w:lang w:eastAsia="en-GB"/>
                    <w14:ligatures w14:val="standardContextual"/>
                  </w:rPr>
                  <w:tab/>
                </w:r>
                <w:r w:rsidR="00F239D0" w:rsidRPr="0070782B">
                  <w:rPr>
                    <w:rStyle w:val="Hyperlink"/>
                    <w:noProof/>
                  </w:rPr>
                  <w:t>Safety and quality</w:t>
                </w:r>
                <w:r w:rsidR="00F239D0">
                  <w:rPr>
                    <w:noProof/>
                    <w:webHidden/>
                  </w:rPr>
                  <w:tab/>
                </w:r>
                <w:r w:rsidR="00F239D0">
                  <w:rPr>
                    <w:noProof/>
                    <w:webHidden/>
                  </w:rPr>
                  <w:fldChar w:fldCharType="begin"/>
                </w:r>
                <w:r w:rsidR="00F239D0">
                  <w:rPr>
                    <w:noProof/>
                    <w:webHidden/>
                  </w:rPr>
                  <w:instrText xml:space="preserve"> PAGEREF _Toc179984311 \h </w:instrText>
                </w:r>
                <w:r w:rsidR="00F239D0">
                  <w:rPr>
                    <w:noProof/>
                    <w:webHidden/>
                  </w:rPr>
                </w:r>
                <w:r w:rsidR="00F239D0">
                  <w:rPr>
                    <w:noProof/>
                    <w:webHidden/>
                  </w:rPr>
                  <w:fldChar w:fldCharType="separate"/>
                </w:r>
                <w:r w:rsidR="00F239D0">
                  <w:rPr>
                    <w:noProof/>
                    <w:webHidden/>
                  </w:rPr>
                  <w:t>8</w:t>
                </w:r>
                <w:r w:rsidR="00F239D0">
                  <w:rPr>
                    <w:noProof/>
                    <w:webHidden/>
                  </w:rPr>
                  <w:fldChar w:fldCharType="end"/>
                </w:r>
              </w:hyperlink>
            </w:p>
            <w:p w14:paraId="0303084D" w14:textId="150067D3" w:rsidR="00F239D0" w:rsidRDefault="00000000">
              <w:pPr>
                <w:pStyle w:val="TOC3"/>
                <w:tabs>
                  <w:tab w:val="left" w:pos="1200"/>
                  <w:tab w:val="right" w:leader="dot" w:pos="9016"/>
                </w:tabs>
                <w:rPr>
                  <w:noProof/>
                  <w:kern w:val="2"/>
                  <w:sz w:val="24"/>
                  <w:szCs w:val="24"/>
                  <w:lang w:eastAsia="en-GB"/>
                  <w14:ligatures w14:val="standardContextual"/>
                </w:rPr>
              </w:pPr>
              <w:hyperlink w:anchor="_Toc179984312" w:history="1">
                <w:r w:rsidR="00F239D0" w:rsidRPr="0070782B">
                  <w:rPr>
                    <w:rStyle w:val="Hyperlink"/>
                    <w:noProof/>
                  </w:rPr>
                  <w:t>3.2.1</w:t>
                </w:r>
                <w:r w:rsidR="00F239D0">
                  <w:rPr>
                    <w:noProof/>
                    <w:kern w:val="2"/>
                    <w:sz w:val="24"/>
                    <w:szCs w:val="24"/>
                    <w:lang w:eastAsia="en-GB"/>
                    <w14:ligatures w14:val="standardContextual"/>
                  </w:rPr>
                  <w:tab/>
                </w:r>
                <w:r w:rsidR="00F239D0" w:rsidRPr="0070782B">
                  <w:rPr>
                    <w:rStyle w:val="Hyperlink"/>
                    <w:noProof/>
                  </w:rPr>
                  <w:t>Responsibility for quality systems</w:t>
                </w:r>
                <w:r w:rsidR="00F239D0">
                  <w:rPr>
                    <w:noProof/>
                    <w:webHidden/>
                  </w:rPr>
                  <w:tab/>
                </w:r>
                <w:r w:rsidR="00F239D0">
                  <w:rPr>
                    <w:noProof/>
                    <w:webHidden/>
                  </w:rPr>
                  <w:fldChar w:fldCharType="begin"/>
                </w:r>
                <w:r w:rsidR="00F239D0">
                  <w:rPr>
                    <w:noProof/>
                    <w:webHidden/>
                  </w:rPr>
                  <w:instrText xml:space="preserve"> PAGEREF _Toc179984312 \h </w:instrText>
                </w:r>
                <w:r w:rsidR="00F239D0">
                  <w:rPr>
                    <w:noProof/>
                    <w:webHidden/>
                  </w:rPr>
                </w:r>
                <w:r w:rsidR="00F239D0">
                  <w:rPr>
                    <w:noProof/>
                    <w:webHidden/>
                  </w:rPr>
                  <w:fldChar w:fldCharType="separate"/>
                </w:r>
                <w:r w:rsidR="00F239D0">
                  <w:rPr>
                    <w:noProof/>
                    <w:webHidden/>
                  </w:rPr>
                  <w:t>8</w:t>
                </w:r>
                <w:r w:rsidR="00F239D0">
                  <w:rPr>
                    <w:noProof/>
                    <w:webHidden/>
                  </w:rPr>
                  <w:fldChar w:fldCharType="end"/>
                </w:r>
              </w:hyperlink>
            </w:p>
            <w:p w14:paraId="26621BC9" w14:textId="1F00B458" w:rsidR="00F239D0" w:rsidRDefault="00000000">
              <w:pPr>
                <w:pStyle w:val="TOC3"/>
                <w:tabs>
                  <w:tab w:val="left" w:pos="1200"/>
                  <w:tab w:val="right" w:leader="dot" w:pos="9016"/>
                </w:tabs>
                <w:rPr>
                  <w:noProof/>
                  <w:kern w:val="2"/>
                  <w:sz w:val="24"/>
                  <w:szCs w:val="24"/>
                  <w:lang w:eastAsia="en-GB"/>
                  <w14:ligatures w14:val="standardContextual"/>
                </w:rPr>
              </w:pPr>
              <w:hyperlink w:anchor="_Toc179984313" w:history="1">
                <w:r w:rsidR="00F239D0" w:rsidRPr="0070782B">
                  <w:rPr>
                    <w:rStyle w:val="Hyperlink"/>
                    <w:noProof/>
                  </w:rPr>
                  <w:t>3.2.2</w:t>
                </w:r>
                <w:r w:rsidR="00F239D0">
                  <w:rPr>
                    <w:noProof/>
                    <w:kern w:val="2"/>
                    <w:sz w:val="24"/>
                    <w:szCs w:val="24"/>
                    <w:lang w:eastAsia="en-GB"/>
                    <w14:ligatures w14:val="standardContextual"/>
                  </w:rPr>
                  <w:tab/>
                </w:r>
                <w:r w:rsidR="00F239D0" w:rsidRPr="0070782B">
                  <w:rPr>
                    <w:rStyle w:val="Hyperlink"/>
                    <w:noProof/>
                  </w:rPr>
                  <w:t>Raising Concerns</w:t>
                </w:r>
                <w:r w:rsidR="00F239D0">
                  <w:rPr>
                    <w:noProof/>
                    <w:webHidden/>
                  </w:rPr>
                  <w:tab/>
                </w:r>
                <w:r w:rsidR="00F239D0">
                  <w:rPr>
                    <w:noProof/>
                    <w:webHidden/>
                  </w:rPr>
                  <w:fldChar w:fldCharType="begin"/>
                </w:r>
                <w:r w:rsidR="00F239D0">
                  <w:rPr>
                    <w:noProof/>
                    <w:webHidden/>
                  </w:rPr>
                  <w:instrText xml:space="preserve"> PAGEREF _Toc179984313 \h </w:instrText>
                </w:r>
                <w:r w:rsidR="00F239D0">
                  <w:rPr>
                    <w:noProof/>
                    <w:webHidden/>
                  </w:rPr>
                </w:r>
                <w:r w:rsidR="00F239D0">
                  <w:rPr>
                    <w:noProof/>
                    <w:webHidden/>
                  </w:rPr>
                  <w:fldChar w:fldCharType="separate"/>
                </w:r>
                <w:r w:rsidR="00F239D0">
                  <w:rPr>
                    <w:noProof/>
                    <w:webHidden/>
                  </w:rPr>
                  <w:t>8</w:t>
                </w:r>
                <w:r w:rsidR="00F239D0">
                  <w:rPr>
                    <w:noProof/>
                    <w:webHidden/>
                  </w:rPr>
                  <w:fldChar w:fldCharType="end"/>
                </w:r>
              </w:hyperlink>
            </w:p>
            <w:p w14:paraId="1CD0AF23" w14:textId="3EB09C3C" w:rsidR="00F239D0" w:rsidRDefault="00000000">
              <w:pPr>
                <w:pStyle w:val="TOC2"/>
                <w:tabs>
                  <w:tab w:val="left" w:pos="960"/>
                  <w:tab w:val="right" w:leader="dot" w:pos="9016"/>
                </w:tabs>
                <w:rPr>
                  <w:noProof/>
                  <w:kern w:val="2"/>
                  <w:sz w:val="24"/>
                  <w:szCs w:val="24"/>
                  <w:lang w:eastAsia="en-GB"/>
                  <w14:ligatures w14:val="standardContextual"/>
                </w:rPr>
              </w:pPr>
              <w:hyperlink w:anchor="_Toc179984314" w:history="1">
                <w:r w:rsidR="00F239D0" w:rsidRPr="0070782B">
                  <w:rPr>
                    <w:rStyle w:val="Hyperlink"/>
                    <w:noProof/>
                  </w:rPr>
                  <w:t>3.3</w:t>
                </w:r>
                <w:r w:rsidR="00F239D0">
                  <w:rPr>
                    <w:noProof/>
                    <w:kern w:val="2"/>
                    <w:sz w:val="24"/>
                    <w:szCs w:val="24"/>
                    <w:lang w:eastAsia="en-GB"/>
                    <w14:ligatures w14:val="standardContextual"/>
                  </w:rPr>
                  <w:tab/>
                </w:r>
                <w:r w:rsidR="00F239D0" w:rsidRPr="0070782B">
                  <w:rPr>
                    <w:rStyle w:val="Hyperlink"/>
                    <w:noProof/>
                  </w:rPr>
                  <w:t>Communication partnership and teamwork</w:t>
                </w:r>
                <w:r w:rsidR="00F239D0">
                  <w:rPr>
                    <w:noProof/>
                    <w:webHidden/>
                  </w:rPr>
                  <w:tab/>
                </w:r>
                <w:r w:rsidR="00F239D0">
                  <w:rPr>
                    <w:noProof/>
                    <w:webHidden/>
                  </w:rPr>
                  <w:fldChar w:fldCharType="begin"/>
                </w:r>
                <w:r w:rsidR="00F239D0">
                  <w:rPr>
                    <w:noProof/>
                    <w:webHidden/>
                  </w:rPr>
                  <w:instrText xml:space="preserve"> PAGEREF _Toc179984314 \h </w:instrText>
                </w:r>
                <w:r w:rsidR="00F239D0">
                  <w:rPr>
                    <w:noProof/>
                    <w:webHidden/>
                  </w:rPr>
                </w:r>
                <w:r w:rsidR="00F239D0">
                  <w:rPr>
                    <w:noProof/>
                    <w:webHidden/>
                  </w:rPr>
                  <w:fldChar w:fldCharType="separate"/>
                </w:r>
                <w:r w:rsidR="00F239D0">
                  <w:rPr>
                    <w:noProof/>
                    <w:webHidden/>
                  </w:rPr>
                  <w:t>9</w:t>
                </w:r>
                <w:r w:rsidR="00F239D0">
                  <w:rPr>
                    <w:noProof/>
                    <w:webHidden/>
                  </w:rPr>
                  <w:fldChar w:fldCharType="end"/>
                </w:r>
              </w:hyperlink>
            </w:p>
            <w:p w14:paraId="0CDB9647" w14:textId="11375ACB" w:rsidR="00F239D0" w:rsidRDefault="00000000">
              <w:pPr>
                <w:pStyle w:val="TOC3"/>
                <w:tabs>
                  <w:tab w:val="left" w:pos="1200"/>
                  <w:tab w:val="right" w:leader="dot" w:pos="9016"/>
                </w:tabs>
                <w:rPr>
                  <w:noProof/>
                  <w:kern w:val="2"/>
                  <w:sz w:val="24"/>
                  <w:szCs w:val="24"/>
                  <w:lang w:eastAsia="en-GB"/>
                  <w14:ligatures w14:val="standardContextual"/>
                </w:rPr>
              </w:pPr>
              <w:hyperlink w:anchor="_Toc179984315" w:history="1">
                <w:r w:rsidR="00F239D0" w:rsidRPr="0070782B">
                  <w:rPr>
                    <w:rStyle w:val="Hyperlink"/>
                    <w:noProof/>
                  </w:rPr>
                  <w:t>3.3.1</w:t>
                </w:r>
                <w:r w:rsidR="00F239D0">
                  <w:rPr>
                    <w:noProof/>
                    <w:kern w:val="2"/>
                    <w:sz w:val="24"/>
                    <w:szCs w:val="24"/>
                    <w:lang w:eastAsia="en-GB"/>
                    <w14:ligatures w14:val="standardContextual"/>
                  </w:rPr>
                  <w:tab/>
                </w:r>
                <w:r w:rsidR="00F239D0" w:rsidRPr="0070782B">
                  <w:rPr>
                    <w:rStyle w:val="Hyperlink"/>
                    <w:noProof/>
                  </w:rPr>
                  <w:t>Delegation of Tasks</w:t>
                </w:r>
                <w:r w:rsidR="00F239D0">
                  <w:rPr>
                    <w:noProof/>
                    <w:webHidden/>
                  </w:rPr>
                  <w:tab/>
                </w:r>
                <w:r w:rsidR="00F239D0">
                  <w:rPr>
                    <w:noProof/>
                    <w:webHidden/>
                  </w:rPr>
                  <w:fldChar w:fldCharType="begin"/>
                </w:r>
                <w:r w:rsidR="00F239D0">
                  <w:rPr>
                    <w:noProof/>
                    <w:webHidden/>
                  </w:rPr>
                  <w:instrText xml:space="preserve"> PAGEREF _Toc179984315 \h </w:instrText>
                </w:r>
                <w:r w:rsidR="00F239D0">
                  <w:rPr>
                    <w:noProof/>
                    <w:webHidden/>
                  </w:rPr>
                </w:r>
                <w:r w:rsidR="00F239D0">
                  <w:rPr>
                    <w:noProof/>
                    <w:webHidden/>
                  </w:rPr>
                  <w:fldChar w:fldCharType="separate"/>
                </w:r>
                <w:r w:rsidR="00F239D0">
                  <w:rPr>
                    <w:noProof/>
                    <w:webHidden/>
                  </w:rPr>
                  <w:t>9</w:t>
                </w:r>
                <w:r w:rsidR="00F239D0">
                  <w:rPr>
                    <w:noProof/>
                    <w:webHidden/>
                  </w:rPr>
                  <w:fldChar w:fldCharType="end"/>
                </w:r>
              </w:hyperlink>
            </w:p>
            <w:p w14:paraId="5F20DCFC" w14:textId="6A581E46" w:rsidR="00F239D0" w:rsidRDefault="00000000">
              <w:pPr>
                <w:pStyle w:val="TOC2"/>
                <w:tabs>
                  <w:tab w:val="left" w:pos="960"/>
                  <w:tab w:val="right" w:leader="dot" w:pos="9016"/>
                </w:tabs>
                <w:rPr>
                  <w:noProof/>
                  <w:kern w:val="2"/>
                  <w:sz w:val="24"/>
                  <w:szCs w:val="24"/>
                  <w:lang w:eastAsia="en-GB"/>
                  <w14:ligatures w14:val="standardContextual"/>
                </w:rPr>
              </w:pPr>
              <w:hyperlink w:anchor="_Toc179984316" w:history="1">
                <w:r w:rsidR="00F239D0" w:rsidRPr="0070782B">
                  <w:rPr>
                    <w:rStyle w:val="Hyperlink"/>
                    <w:noProof/>
                  </w:rPr>
                  <w:t>3.4</w:t>
                </w:r>
                <w:r w:rsidR="00F239D0">
                  <w:rPr>
                    <w:noProof/>
                    <w:kern w:val="2"/>
                    <w:sz w:val="24"/>
                    <w:szCs w:val="24"/>
                    <w:lang w:eastAsia="en-GB"/>
                    <w14:ligatures w14:val="standardContextual"/>
                  </w:rPr>
                  <w:tab/>
                </w:r>
                <w:r w:rsidR="00F239D0" w:rsidRPr="0070782B">
                  <w:rPr>
                    <w:rStyle w:val="Hyperlink"/>
                    <w:noProof/>
                  </w:rPr>
                  <w:t>Maintaining trust</w:t>
                </w:r>
                <w:r w:rsidR="00F239D0">
                  <w:rPr>
                    <w:noProof/>
                    <w:webHidden/>
                  </w:rPr>
                  <w:tab/>
                </w:r>
                <w:r w:rsidR="00F239D0">
                  <w:rPr>
                    <w:noProof/>
                    <w:webHidden/>
                  </w:rPr>
                  <w:fldChar w:fldCharType="begin"/>
                </w:r>
                <w:r w:rsidR="00F239D0">
                  <w:rPr>
                    <w:noProof/>
                    <w:webHidden/>
                  </w:rPr>
                  <w:instrText xml:space="preserve"> PAGEREF _Toc179984316 \h </w:instrText>
                </w:r>
                <w:r w:rsidR="00F239D0">
                  <w:rPr>
                    <w:noProof/>
                    <w:webHidden/>
                  </w:rPr>
                </w:r>
                <w:r w:rsidR="00F239D0">
                  <w:rPr>
                    <w:noProof/>
                    <w:webHidden/>
                  </w:rPr>
                  <w:fldChar w:fldCharType="separate"/>
                </w:r>
                <w:r w:rsidR="00F239D0">
                  <w:rPr>
                    <w:noProof/>
                    <w:webHidden/>
                  </w:rPr>
                  <w:t>9</w:t>
                </w:r>
                <w:r w:rsidR="00F239D0">
                  <w:rPr>
                    <w:noProof/>
                    <w:webHidden/>
                  </w:rPr>
                  <w:fldChar w:fldCharType="end"/>
                </w:r>
              </w:hyperlink>
            </w:p>
            <w:p w14:paraId="0ACA9C6C" w14:textId="592FC537" w:rsidR="00F239D0" w:rsidRDefault="00000000">
              <w:pPr>
                <w:pStyle w:val="TOC3"/>
                <w:tabs>
                  <w:tab w:val="left" w:pos="1200"/>
                  <w:tab w:val="right" w:leader="dot" w:pos="9016"/>
                </w:tabs>
                <w:rPr>
                  <w:noProof/>
                  <w:kern w:val="2"/>
                  <w:sz w:val="24"/>
                  <w:szCs w:val="24"/>
                  <w:lang w:eastAsia="en-GB"/>
                  <w14:ligatures w14:val="standardContextual"/>
                </w:rPr>
              </w:pPr>
              <w:hyperlink w:anchor="_Toc179984317" w:history="1">
                <w:r w:rsidR="00F239D0" w:rsidRPr="0070782B">
                  <w:rPr>
                    <w:rStyle w:val="Hyperlink"/>
                    <w:noProof/>
                  </w:rPr>
                  <w:t>3.4.1</w:t>
                </w:r>
                <w:r w:rsidR="00F239D0">
                  <w:rPr>
                    <w:noProof/>
                    <w:kern w:val="2"/>
                    <w:sz w:val="24"/>
                    <w:szCs w:val="24"/>
                    <w:lang w:eastAsia="en-GB"/>
                    <w14:ligatures w14:val="standardContextual"/>
                  </w:rPr>
                  <w:tab/>
                </w:r>
                <w:r w:rsidR="00F239D0" w:rsidRPr="0070782B">
                  <w:rPr>
                    <w:rStyle w:val="Hyperlink"/>
                    <w:noProof/>
                  </w:rPr>
                  <w:t>Bullying or harassment</w:t>
                </w:r>
                <w:r w:rsidR="00F239D0">
                  <w:rPr>
                    <w:noProof/>
                    <w:webHidden/>
                  </w:rPr>
                  <w:tab/>
                </w:r>
                <w:r w:rsidR="00F239D0">
                  <w:rPr>
                    <w:noProof/>
                    <w:webHidden/>
                  </w:rPr>
                  <w:fldChar w:fldCharType="begin"/>
                </w:r>
                <w:r w:rsidR="00F239D0">
                  <w:rPr>
                    <w:noProof/>
                    <w:webHidden/>
                  </w:rPr>
                  <w:instrText xml:space="preserve"> PAGEREF _Toc179984317 \h </w:instrText>
                </w:r>
                <w:r w:rsidR="00F239D0">
                  <w:rPr>
                    <w:noProof/>
                    <w:webHidden/>
                  </w:rPr>
                </w:r>
                <w:r w:rsidR="00F239D0">
                  <w:rPr>
                    <w:noProof/>
                    <w:webHidden/>
                  </w:rPr>
                  <w:fldChar w:fldCharType="separate"/>
                </w:r>
                <w:r w:rsidR="00F239D0">
                  <w:rPr>
                    <w:noProof/>
                    <w:webHidden/>
                  </w:rPr>
                  <w:t>9</w:t>
                </w:r>
                <w:r w:rsidR="00F239D0">
                  <w:rPr>
                    <w:noProof/>
                    <w:webHidden/>
                  </w:rPr>
                  <w:fldChar w:fldCharType="end"/>
                </w:r>
              </w:hyperlink>
            </w:p>
            <w:p w14:paraId="19DF8BCA" w14:textId="2404537D" w:rsidR="00F239D0" w:rsidRDefault="00000000">
              <w:pPr>
                <w:pStyle w:val="TOC3"/>
                <w:tabs>
                  <w:tab w:val="left" w:pos="1200"/>
                  <w:tab w:val="right" w:leader="dot" w:pos="9016"/>
                </w:tabs>
                <w:rPr>
                  <w:noProof/>
                  <w:kern w:val="2"/>
                  <w:sz w:val="24"/>
                  <w:szCs w:val="24"/>
                  <w:lang w:eastAsia="en-GB"/>
                  <w14:ligatures w14:val="standardContextual"/>
                </w:rPr>
              </w:pPr>
              <w:hyperlink w:anchor="_Toc179984318" w:history="1">
                <w:r w:rsidR="00F239D0" w:rsidRPr="0070782B">
                  <w:rPr>
                    <w:rStyle w:val="Hyperlink"/>
                    <w:noProof/>
                  </w:rPr>
                  <w:t>3.4.2</w:t>
                </w:r>
                <w:r w:rsidR="00F239D0">
                  <w:rPr>
                    <w:noProof/>
                    <w:kern w:val="2"/>
                    <w:sz w:val="24"/>
                    <w:szCs w:val="24"/>
                    <w:lang w:eastAsia="en-GB"/>
                    <w14:ligatures w14:val="standardContextual"/>
                  </w:rPr>
                  <w:tab/>
                </w:r>
                <w:r w:rsidR="00F239D0" w:rsidRPr="0070782B">
                  <w:rPr>
                    <w:rStyle w:val="Hyperlink"/>
                    <w:noProof/>
                  </w:rPr>
                  <w:t>Uphold your position as an Audiologist and Hearing Health professional.</w:t>
                </w:r>
                <w:r w:rsidR="00F239D0">
                  <w:rPr>
                    <w:noProof/>
                    <w:webHidden/>
                  </w:rPr>
                  <w:tab/>
                </w:r>
                <w:r w:rsidR="00F239D0">
                  <w:rPr>
                    <w:noProof/>
                    <w:webHidden/>
                  </w:rPr>
                  <w:fldChar w:fldCharType="begin"/>
                </w:r>
                <w:r w:rsidR="00F239D0">
                  <w:rPr>
                    <w:noProof/>
                    <w:webHidden/>
                  </w:rPr>
                  <w:instrText xml:space="preserve"> PAGEREF _Toc179984318 \h </w:instrText>
                </w:r>
                <w:r w:rsidR="00F239D0">
                  <w:rPr>
                    <w:noProof/>
                    <w:webHidden/>
                  </w:rPr>
                </w:r>
                <w:r w:rsidR="00F239D0">
                  <w:rPr>
                    <w:noProof/>
                    <w:webHidden/>
                  </w:rPr>
                  <w:fldChar w:fldCharType="separate"/>
                </w:r>
                <w:r w:rsidR="00F239D0">
                  <w:rPr>
                    <w:noProof/>
                    <w:webHidden/>
                  </w:rPr>
                  <w:t>9</w:t>
                </w:r>
                <w:r w:rsidR="00F239D0">
                  <w:rPr>
                    <w:noProof/>
                    <w:webHidden/>
                  </w:rPr>
                  <w:fldChar w:fldCharType="end"/>
                </w:r>
              </w:hyperlink>
            </w:p>
            <w:p w14:paraId="300292D6" w14:textId="234A34BF" w:rsidR="00F239D0" w:rsidRDefault="00000000">
              <w:pPr>
                <w:pStyle w:val="TOC1"/>
                <w:tabs>
                  <w:tab w:val="left" w:pos="440"/>
                  <w:tab w:val="right" w:leader="dot" w:pos="9016"/>
                </w:tabs>
                <w:rPr>
                  <w:noProof/>
                  <w:kern w:val="2"/>
                  <w:sz w:val="24"/>
                  <w:szCs w:val="24"/>
                  <w:lang w:eastAsia="en-GB"/>
                  <w14:ligatures w14:val="standardContextual"/>
                </w:rPr>
              </w:pPr>
              <w:hyperlink w:anchor="_Toc179984319" w:history="1">
                <w:r w:rsidR="00F239D0" w:rsidRPr="0070782B">
                  <w:rPr>
                    <w:rStyle w:val="Hyperlink"/>
                    <w:noProof/>
                  </w:rPr>
                  <w:t>4</w:t>
                </w:r>
                <w:r w:rsidR="00F239D0">
                  <w:rPr>
                    <w:noProof/>
                    <w:kern w:val="2"/>
                    <w:sz w:val="24"/>
                    <w:szCs w:val="24"/>
                    <w:lang w:eastAsia="en-GB"/>
                    <w14:ligatures w14:val="standardContextual"/>
                  </w:rPr>
                  <w:tab/>
                </w:r>
                <w:r w:rsidR="00F239D0" w:rsidRPr="0070782B">
                  <w:rPr>
                    <w:rStyle w:val="Hyperlink"/>
                    <w:noProof/>
                  </w:rPr>
                  <w:t>Section C:  Career Framework</w:t>
                </w:r>
                <w:r w:rsidR="00F239D0">
                  <w:rPr>
                    <w:noProof/>
                    <w:webHidden/>
                  </w:rPr>
                  <w:tab/>
                </w:r>
                <w:r w:rsidR="00F239D0">
                  <w:rPr>
                    <w:noProof/>
                    <w:webHidden/>
                  </w:rPr>
                  <w:fldChar w:fldCharType="begin"/>
                </w:r>
                <w:r w:rsidR="00F239D0">
                  <w:rPr>
                    <w:noProof/>
                    <w:webHidden/>
                  </w:rPr>
                  <w:instrText xml:space="preserve"> PAGEREF _Toc179984319 \h </w:instrText>
                </w:r>
                <w:r w:rsidR="00F239D0">
                  <w:rPr>
                    <w:noProof/>
                    <w:webHidden/>
                  </w:rPr>
                </w:r>
                <w:r w:rsidR="00F239D0">
                  <w:rPr>
                    <w:noProof/>
                    <w:webHidden/>
                  </w:rPr>
                  <w:fldChar w:fldCharType="separate"/>
                </w:r>
                <w:r w:rsidR="00F239D0">
                  <w:rPr>
                    <w:noProof/>
                    <w:webHidden/>
                  </w:rPr>
                  <w:t>11</w:t>
                </w:r>
                <w:r w:rsidR="00F239D0">
                  <w:rPr>
                    <w:noProof/>
                    <w:webHidden/>
                  </w:rPr>
                  <w:fldChar w:fldCharType="end"/>
                </w:r>
              </w:hyperlink>
            </w:p>
            <w:p w14:paraId="6DC7D609" w14:textId="20693C91" w:rsidR="00F239D0" w:rsidRDefault="00000000">
              <w:pPr>
                <w:pStyle w:val="TOC2"/>
                <w:tabs>
                  <w:tab w:val="left" w:pos="960"/>
                  <w:tab w:val="right" w:leader="dot" w:pos="9016"/>
                </w:tabs>
                <w:rPr>
                  <w:noProof/>
                  <w:kern w:val="2"/>
                  <w:sz w:val="24"/>
                  <w:szCs w:val="24"/>
                  <w:lang w:eastAsia="en-GB"/>
                  <w14:ligatures w14:val="standardContextual"/>
                </w:rPr>
              </w:pPr>
              <w:hyperlink w:anchor="_Toc179984320" w:history="1">
                <w:r w:rsidR="00F239D0" w:rsidRPr="0070782B">
                  <w:rPr>
                    <w:rStyle w:val="Hyperlink"/>
                    <w:noProof/>
                  </w:rPr>
                  <w:t>4.1</w:t>
                </w:r>
                <w:r w:rsidR="00F239D0">
                  <w:rPr>
                    <w:noProof/>
                    <w:kern w:val="2"/>
                    <w:sz w:val="24"/>
                    <w:szCs w:val="24"/>
                    <w:lang w:eastAsia="en-GB"/>
                    <w14:ligatures w14:val="standardContextual"/>
                  </w:rPr>
                  <w:tab/>
                </w:r>
                <w:r w:rsidR="00F239D0" w:rsidRPr="0070782B">
                  <w:rPr>
                    <w:rStyle w:val="Hyperlink"/>
                    <w:noProof/>
                  </w:rPr>
                  <w:t>Introduction</w:t>
                </w:r>
                <w:r w:rsidR="00F239D0">
                  <w:rPr>
                    <w:noProof/>
                    <w:webHidden/>
                  </w:rPr>
                  <w:tab/>
                </w:r>
                <w:r w:rsidR="00F239D0">
                  <w:rPr>
                    <w:noProof/>
                    <w:webHidden/>
                  </w:rPr>
                  <w:fldChar w:fldCharType="begin"/>
                </w:r>
                <w:r w:rsidR="00F239D0">
                  <w:rPr>
                    <w:noProof/>
                    <w:webHidden/>
                  </w:rPr>
                  <w:instrText xml:space="preserve"> PAGEREF _Toc179984320 \h </w:instrText>
                </w:r>
                <w:r w:rsidR="00F239D0">
                  <w:rPr>
                    <w:noProof/>
                    <w:webHidden/>
                  </w:rPr>
                </w:r>
                <w:r w:rsidR="00F239D0">
                  <w:rPr>
                    <w:noProof/>
                    <w:webHidden/>
                  </w:rPr>
                  <w:fldChar w:fldCharType="separate"/>
                </w:r>
                <w:r w:rsidR="00F239D0">
                  <w:rPr>
                    <w:noProof/>
                    <w:webHidden/>
                  </w:rPr>
                  <w:t>11</w:t>
                </w:r>
                <w:r w:rsidR="00F239D0">
                  <w:rPr>
                    <w:noProof/>
                    <w:webHidden/>
                  </w:rPr>
                  <w:fldChar w:fldCharType="end"/>
                </w:r>
              </w:hyperlink>
            </w:p>
            <w:p w14:paraId="266AFD40" w14:textId="61D77AAB" w:rsidR="00F239D0" w:rsidRDefault="00000000">
              <w:pPr>
                <w:pStyle w:val="TOC1"/>
                <w:tabs>
                  <w:tab w:val="left" w:pos="440"/>
                  <w:tab w:val="right" w:leader="dot" w:pos="9016"/>
                </w:tabs>
                <w:rPr>
                  <w:noProof/>
                  <w:kern w:val="2"/>
                  <w:sz w:val="24"/>
                  <w:szCs w:val="24"/>
                  <w:lang w:eastAsia="en-GB"/>
                  <w14:ligatures w14:val="standardContextual"/>
                </w:rPr>
              </w:pPr>
              <w:hyperlink w:anchor="_Toc179984321" w:history="1">
                <w:r w:rsidR="00F239D0" w:rsidRPr="0070782B">
                  <w:rPr>
                    <w:rStyle w:val="Hyperlink"/>
                    <w:noProof/>
                  </w:rPr>
                  <w:t>5</w:t>
                </w:r>
                <w:r w:rsidR="00F239D0">
                  <w:rPr>
                    <w:noProof/>
                    <w:kern w:val="2"/>
                    <w:sz w:val="24"/>
                    <w:szCs w:val="24"/>
                    <w:lang w:eastAsia="en-GB"/>
                    <w14:ligatures w14:val="standardContextual"/>
                  </w:rPr>
                  <w:tab/>
                </w:r>
                <w:r w:rsidR="00F239D0" w:rsidRPr="0070782B">
                  <w:rPr>
                    <w:rStyle w:val="Hyperlink"/>
                    <w:noProof/>
                  </w:rPr>
                  <w:t>Appendices</w:t>
                </w:r>
                <w:r w:rsidR="00F239D0">
                  <w:rPr>
                    <w:noProof/>
                    <w:webHidden/>
                  </w:rPr>
                  <w:tab/>
                </w:r>
                <w:r w:rsidR="00F239D0">
                  <w:rPr>
                    <w:noProof/>
                    <w:webHidden/>
                  </w:rPr>
                  <w:fldChar w:fldCharType="begin"/>
                </w:r>
                <w:r w:rsidR="00F239D0">
                  <w:rPr>
                    <w:noProof/>
                    <w:webHidden/>
                  </w:rPr>
                  <w:instrText xml:space="preserve"> PAGEREF _Toc179984321 \h </w:instrText>
                </w:r>
                <w:r w:rsidR="00F239D0">
                  <w:rPr>
                    <w:noProof/>
                    <w:webHidden/>
                  </w:rPr>
                </w:r>
                <w:r w:rsidR="00F239D0">
                  <w:rPr>
                    <w:noProof/>
                    <w:webHidden/>
                  </w:rPr>
                  <w:fldChar w:fldCharType="separate"/>
                </w:r>
                <w:r w:rsidR="00F239D0">
                  <w:rPr>
                    <w:noProof/>
                    <w:webHidden/>
                  </w:rPr>
                  <w:t>13</w:t>
                </w:r>
                <w:r w:rsidR="00F239D0">
                  <w:rPr>
                    <w:noProof/>
                    <w:webHidden/>
                  </w:rPr>
                  <w:fldChar w:fldCharType="end"/>
                </w:r>
              </w:hyperlink>
            </w:p>
            <w:p w14:paraId="0838B350" w14:textId="28D42DBB" w:rsidR="003158CD" w:rsidRDefault="007B1EE2" w:rsidP="003158CD">
              <w:pPr>
                <w:jc w:val="both"/>
              </w:pPr>
              <w:r>
                <w:rPr>
                  <w:b/>
                  <w:bCs/>
                  <w:noProof/>
                </w:rPr>
                <w:fldChar w:fldCharType="end"/>
              </w:r>
            </w:p>
          </w:sdtContent>
        </w:sdt>
      </w:sdtContent>
    </w:sdt>
    <w:p w14:paraId="561E4918" w14:textId="1D610620" w:rsidR="0032257E" w:rsidRPr="003158CD" w:rsidRDefault="0032257E" w:rsidP="003158CD">
      <w:pPr>
        <w:pStyle w:val="Heading2"/>
        <w:rPr>
          <w:sz w:val="36"/>
          <w:szCs w:val="36"/>
        </w:rPr>
      </w:pPr>
      <w:r w:rsidRPr="007B1EE2">
        <w:br w:type="page"/>
      </w:r>
    </w:p>
    <w:p w14:paraId="62E70B1D" w14:textId="1B9C9BD5" w:rsidR="0032257E" w:rsidRDefault="00307A04" w:rsidP="00664A49">
      <w:pPr>
        <w:pStyle w:val="Heading1"/>
        <w:numPr>
          <w:ilvl w:val="0"/>
          <w:numId w:val="105"/>
        </w:numPr>
      </w:pPr>
      <w:bookmarkStart w:id="0" w:name="_Toc179984294"/>
      <w:r>
        <w:lastRenderedPageBreak/>
        <w:t>Background</w:t>
      </w:r>
      <w:bookmarkEnd w:id="0"/>
    </w:p>
    <w:p w14:paraId="2E2F04B8" w14:textId="6E773012" w:rsidR="00307A04" w:rsidRPr="00307A04" w:rsidRDefault="00307A04" w:rsidP="00307A04">
      <w:pPr>
        <w:pStyle w:val="Heading2"/>
      </w:pPr>
      <w:bookmarkStart w:id="1" w:name="_Toc179984295"/>
      <w:r>
        <w:t>Acknowledgements</w:t>
      </w:r>
      <w:bookmarkEnd w:id="1"/>
    </w:p>
    <w:p w14:paraId="51C28E50" w14:textId="7F1599AC" w:rsidR="0032257E" w:rsidRDefault="00D84DF8" w:rsidP="0032257E">
      <w:r>
        <w:t>TBC</w:t>
      </w:r>
    </w:p>
    <w:p w14:paraId="2859294F" w14:textId="7B250415" w:rsidR="00D84DF8" w:rsidRDefault="00D84DF8" w:rsidP="00D84DF8">
      <w:pPr>
        <w:spacing w:after="0"/>
        <w:ind w:right="13"/>
        <w:jc w:val="both"/>
      </w:pPr>
      <w:r w:rsidRPr="00991F00">
        <w:t>Th</w:t>
      </w:r>
      <w:r>
        <w:t>is guidance document was developed by the BAA Education</w:t>
      </w:r>
      <w:r w:rsidR="00831384">
        <w:t xml:space="preserve"> </w:t>
      </w:r>
      <w:r>
        <w:t xml:space="preserve">portfolio, consisting of </w:t>
      </w:r>
      <w:r w:rsidR="00DC2A59">
        <w:t>professionals</w:t>
      </w:r>
      <w:r w:rsidRPr="00991F00">
        <w:t xml:space="preserve"> drawn from </w:t>
      </w:r>
      <w:r w:rsidR="00DC2A59">
        <w:t>across sectors and specialisms</w:t>
      </w:r>
      <w:r w:rsidRPr="00991F00">
        <w:t xml:space="preserve">. </w:t>
      </w:r>
      <w:r>
        <w:t>It will be reviewed regularly</w:t>
      </w:r>
      <w:r w:rsidR="007F5CE2">
        <w:t xml:space="preserve"> </w:t>
      </w:r>
      <w:r>
        <w:t xml:space="preserve">and revised as needed to </w:t>
      </w:r>
      <w:r w:rsidRPr="00991F00">
        <w:t xml:space="preserve">reflect developments in </w:t>
      </w:r>
      <w:r>
        <w:t>audiology.</w:t>
      </w:r>
    </w:p>
    <w:p w14:paraId="12CF46A2" w14:textId="77777777" w:rsidR="00D84DF8" w:rsidRPr="00196F2E" w:rsidRDefault="00D84DF8" w:rsidP="0032257E"/>
    <w:p w14:paraId="509FFB63" w14:textId="4F651A48" w:rsidR="00100B1E" w:rsidRDefault="00D84DF8" w:rsidP="00307A04">
      <w:pPr>
        <w:pStyle w:val="Heading2"/>
      </w:pPr>
      <w:bookmarkStart w:id="2" w:name="_Toc179984296"/>
      <w:r>
        <w:t>General considerations</w:t>
      </w:r>
      <w:bookmarkEnd w:id="2"/>
    </w:p>
    <w:p w14:paraId="43490C03" w14:textId="4A6C7164" w:rsidR="00D84DF8" w:rsidRPr="007D47F7" w:rsidRDefault="00D84DF8" w:rsidP="00D84DF8">
      <w:pPr>
        <w:pStyle w:val="FootnoteText"/>
        <w:rPr>
          <w:sz w:val="22"/>
          <w:szCs w:val="22"/>
        </w:rPr>
      </w:pPr>
      <w:r w:rsidRPr="007D47F7">
        <w:rPr>
          <w:sz w:val="22"/>
          <w:szCs w:val="22"/>
        </w:rPr>
        <w:t>Across UK healthcare professions there is no single definition of what constitutes a scope of practice document, partly driven by variation in legislation and registration across the professions</w:t>
      </w:r>
      <w:r w:rsidRPr="007D47F7">
        <w:rPr>
          <w:rStyle w:val="FootnoteReference"/>
          <w:sz w:val="22"/>
          <w:szCs w:val="22"/>
        </w:rPr>
        <w:footnoteReference w:id="1"/>
      </w:r>
      <w:r w:rsidRPr="007D47F7">
        <w:rPr>
          <w:sz w:val="22"/>
          <w:szCs w:val="22"/>
        </w:rPr>
        <w:t xml:space="preserve">. Additionally, there is no single regulatory body for all audiology professionals working in the UK. The regulatory body for </w:t>
      </w:r>
      <w:r w:rsidRPr="007D47F7">
        <w:rPr>
          <w:i/>
          <w:iCs/>
          <w:sz w:val="22"/>
          <w:szCs w:val="22"/>
        </w:rPr>
        <w:t>audiologists</w:t>
      </w:r>
      <w:r w:rsidRPr="007D47F7">
        <w:rPr>
          <w:sz w:val="22"/>
          <w:szCs w:val="22"/>
        </w:rPr>
        <w:t xml:space="preserve"> working in the NHS, the Academy of Healthcare Science (incorporating the Registration Council for Clinical Physiologists), remains voluntary. In contrast, audiology professionals working in the private sector are required to register with the Health &amp; Care Professions Council.</w:t>
      </w:r>
    </w:p>
    <w:p w14:paraId="645EB7EA" w14:textId="77777777" w:rsidR="00D84DF8" w:rsidRPr="007D47F7" w:rsidRDefault="00D84DF8" w:rsidP="00D84DF8">
      <w:pPr>
        <w:pStyle w:val="FootnoteText"/>
        <w:rPr>
          <w:sz w:val="22"/>
          <w:szCs w:val="22"/>
        </w:rPr>
      </w:pPr>
    </w:p>
    <w:p w14:paraId="20C26A45" w14:textId="77777777" w:rsidR="00D84DF8" w:rsidRPr="007D47F7" w:rsidRDefault="00D84DF8" w:rsidP="00D84DF8">
      <w:pPr>
        <w:pStyle w:val="FootnoteText"/>
        <w:rPr>
          <w:sz w:val="22"/>
          <w:szCs w:val="22"/>
        </w:rPr>
      </w:pPr>
      <w:r w:rsidRPr="007D47F7">
        <w:rPr>
          <w:sz w:val="22"/>
          <w:szCs w:val="22"/>
        </w:rPr>
        <w:t>This renders the task of re-developing the BAA Scope of Practice (ScoP) Document particularly challenging. Equally, it underlines the requirement for a unified scope of practice document for all audiology professionals across sectors.</w:t>
      </w:r>
    </w:p>
    <w:p w14:paraId="5D739FDF" w14:textId="77777777" w:rsidR="00D84DF8" w:rsidRPr="007D47F7" w:rsidRDefault="00D84DF8" w:rsidP="00D84DF8">
      <w:pPr>
        <w:pStyle w:val="FootnoteText"/>
        <w:rPr>
          <w:sz w:val="22"/>
          <w:szCs w:val="22"/>
        </w:rPr>
      </w:pPr>
    </w:p>
    <w:p w14:paraId="37C920CD" w14:textId="7675B9C3" w:rsidR="00D84DF8" w:rsidRPr="007D47F7" w:rsidRDefault="00D84DF8" w:rsidP="00D84DF8">
      <w:pPr>
        <w:pStyle w:val="FootnoteText"/>
        <w:rPr>
          <w:sz w:val="22"/>
          <w:szCs w:val="22"/>
        </w:rPr>
      </w:pPr>
      <w:r w:rsidRPr="007D47F7">
        <w:rPr>
          <w:sz w:val="22"/>
          <w:szCs w:val="22"/>
        </w:rPr>
        <w:t xml:space="preserve">To ensure the BAA ScoP effectively meets this requirement, the document </w:t>
      </w:r>
      <w:r>
        <w:rPr>
          <w:sz w:val="22"/>
          <w:szCs w:val="22"/>
        </w:rPr>
        <w:t>has been</w:t>
      </w:r>
      <w:r w:rsidRPr="007D47F7">
        <w:rPr>
          <w:sz w:val="22"/>
          <w:szCs w:val="22"/>
        </w:rPr>
        <w:t xml:space="preserve"> designed and assessed using the regulatory principles defined by Leslie et al., (2021). Nonetheless, the BAA is not a regulatory body, so the ScoP will be shared with a stakeholder group that includes other audiology professional and regulatory bodies, to ensure that it is both fit for purpose and effectively utilised</w:t>
      </w:r>
      <w:r w:rsidR="002F718A">
        <w:rPr>
          <w:sz w:val="22"/>
          <w:szCs w:val="22"/>
        </w:rPr>
        <w:t xml:space="preserve"> by regulatory bodies in conjunction with their professional standards</w:t>
      </w:r>
      <w:r w:rsidRPr="007D47F7">
        <w:rPr>
          <w:sz w:val="22"/>
          <w:szCs w:val="22"/>
        </w:rPr>
        <w:t>.</w:t>
      </w:r>
    </w:p>
    <w:p w14:paraId="39FC3CCD" w14:textId="77777777" w:rsidR="00D84DF8" w:rsidRDefault="00D84DF8" w:rsidP="00D84DF8">
      <w:pPr>
        <w:keepNext/>
      </w:pPr>
      <w:r w:rsidRPr="007C1C92">
        <w:rPr>
          <w:noProof/>
        </w:rPr>
        <w:drawing>
          <wp:inline distT="0" distB="0" distL="0" distR="0" wp14:anchorId="73B99AAA" wp14:editId="326F60B9">
            <wp:extent cx="5731510" cy="1740747"/>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8"/>
                    <a:srcRect t="12361"/>
                    <a:stretch/>
                  </pic:blipFill>
                  <pic:spPr bwMode="auto">
                    <a:xfrm>
                      <a:off x="0" y="0"/>
                      <a:ext cx="5731510" cy="1740747"/>
                    </a:xfrm>
                    <a:prstGeom prst="rect">
                      <a:avLst/>
                    </a:prstGeom>
                    <a:ln>
                      <a:noFill/>
                    </a:ln>
                    <a:extLst>
                      <a:ext uri="{53640926-AAD7-44D8-BBD7-CCE9431645EC}">
                        <a14:shadowObscured xmlns:a14="http://schemas.microsoft.com/office/drawing/2010/main"/>
                      </a:ext>
                    </a:extLst>
                  </pic:spPr>
                </pic:pic>
              </a:graphicData>
            </a:graphic>
          </wp:inline>
        </w:drawing>
      </w:r>
    </w:p>
    <w:p w14:paraId="1CB566A2" w14:textId="5F0BA99E" w:rsidR="00D84DF8" w:rsidRPr="003262DE" w:rsidRDefault="00D84DF8" w:rsidP="00D84DF8">
      <w:pPr>
        <w:pStyle w:val="Caption"/>
        <w:rPr>
          <w:color w:val="767171" w:themeColor="background2" w:themeShade="80"/>
        </w:rPr>
      </w:pPr>
      <w:r w:rsidRPr="003262DE">
        <w:rPr>
          <w:color w:val="767171" w:themeColor="background2" w:themeShade="80"/>
        </w:rPr>
        <w:t xml:space="preserve">Figure </w:t>
      </w:r>
      <w:r w:rsidRPr="003262DE">
        <w:rPr>
          <w:color w:val="767171" w:themeColor="background2" w:themeShade="80"/>
        </w:rPr>
        <w:fldChar w:fldCharType="begin"/>
      </w:r>
      <w:r w:rsidRPr="003262DE">
        <w:rPr>
          <w:color w:val="767171" w:themeColor="background2" w:themeShade="80"/>
        </w:rPr>
        <w:instrText xml:space="preserve"> SEQ Figure \* ARABIC </w:instrText>
      </w:r>
      <w:r w:rsidRPr="003262DE">
        <w:rPr>
          <w:color w:val="767171" w:themeColor="background2" w:themeShade="80"/>
        </w:rPr>
        <w:fldChar w:fldCharType="separate"/>
      </w:r>
      <w:r w:rsidR="00C4795A">
        <w:rPr>
          <w:noProof/>
          <w:color w:val="767171" w:themeColor="background2" w:themeShade="80"/>
        </w:rPr>
        <w:t>1</w:t>
      </w:r>
      <w:r w:rsidRPr="003262DE">
        <w:rPr>
          <w:color w:val="767171" w:themeColor="background2" w:themeShade="80"/>
        </w:rPr>
        <w:fldChar w:fldCharType="end"/>
      </w:r>
      <w:r w:rsidRPr="003262DE">
        <w:rPr>
          <w:color w:val="767171" w:themeColor="background2" w:themeShade="80"/>
        </w:rPr>
        <w:t xml:space="preserve"> Taken from the Leslie et al., (2021) analysis of leading practices  related  to  regulating  scopes  of  practice across the US, Canada, UK and Australia.</w:t>
      </w:r>
    </w:p>
    <w:p w14:paraId="762F0660" w14:textId="2CB09A45" w:rsidR="00D84DF8" w:rsidRPr="00DB2713" w:rsidRDefault="00D84DF8" w:rsidP="00D84DF8">
      <w:r w:rsidRPr="00DB2713">
        <w:t xml:space="preserve">The aims of this document are as follows: </w:t>
      </w:r>
    </w:p>
    <w:p w14:paraId="0514938E" w14:textId="77777777" w:rsidR="00D84DF8" w:rsidRDefault="00D84DF8" w:rsidP="00D84DF8">
      <w:pPr>
        <w:pStyle w:val="ListParagraph"/>
        <w:numPr>
          <w:ilvl w:val="0"/>
          <w:numId w:val="8"/>
        </w:numPr>
        <w:jc w:val="both"/>
      </w:pPr>
      <w:r w:rsidRPr="0017488F">
        <w:t xml:space="preserve">Defining </w:t>
      </w:r>
      <w:r>
        <w:t>extent and limits of practice for an audiologist.</w:t>
      </w:r>
    </w:p>
    <w:p w14:paraId="5B15DFF8" w14:textId="77777777" w:rsidR="00D84DF8" w:rsidRDefault="00D84DF8" w:rsidP="00D84DF8">
      <w:pPr>
        <w:pStyle w:val="ListParagraph"/>
        <w:numPr>
          <w:ilvl w:val="0"/>
          <w:numId w:val="8"/>
        </w:numPr>
      </w:pPr>
      <w:r>
        <w:lastRenderedPageBreak/>
        <w:t xml:space="preserve">Establishing the principles of good audiological practice which </w:t>
      </w:r>
      <w:r w:rsidRPr="00BA4FE2">
        <w:rPr>
          <w:u w:val="single"/>
        </w:rPr>
        <w:t>all</w:t>
      </w:r>
      <w:r>
        <w:t xml:space="preserve"> audiologists must adhere to, regardless of career framework level or sector, to ensure patient safety.</w:t>
      </w:r>
    </w:p>
    <w:p w14:paraId="124FA78B" w14:textId="77777777" w:rsidR="009255A9" w:rsidRDefault="009255A9" w:rsidP="009255A9">
      <w:pPr>
        <w:pStyle w:val="ListParagraph"/>
        <w:numPr>
          <w:ilvl w:val="0"/>
          <w:numId w:val="8"/>
        </w:numPr>
        <w:jc w:val="both"/>
      </w:pPr>
      <w:r>
        <w:t>Identifying minimum levels of clinical capabilities according to career level and/or context.</w:t>
      </w:r>
    </w:p>
    <w:p w14:paraId="65448FDB" w14:textId="77777777" w:rsidR="009255A9" w:rsidRDefault="009255A9" w:rsidP="009255A9">
      <w:pPr>
        <w:pStyle w:val="ListParagraph"/>
      </w:pPr>
    </w:p>
    <w:p w14:paraId="713E07AE" w14:textId="489967A1" w:rsidR="0076414E" w:rsidRDefault="00D84DF8" w:rsidP="00307A04">
      <w:pPr>
        <w:rPr>
          <w:bCs/>
        </w:rPr>
      </w:pPr>
      <w:r w:rsidRPr="00307A04">
        <w:rPr>
          <w:bCs/>
        </w:rPr>
        <w:t xml:space="preserve">To achieve these aims, the document has been split into 3 sections. </w:t>
      </w:r>
      <w:r w:rsidRPr="00307A04">
        <w:rPr>
          <w:bCs/>
          <w:i/>
          <w:iCs/>
        </w:rPr>
        <w:t>Section A: Who is an audiologist?</w:t>
      </w:r>
      <w:r w:rsidRPr="00307A04">
        <w:rPr>
          <w:bCs/>
        </w:rPr>
        <w:t xml:space="preserve"> defines the clinical and professional capabilities of an audiologist</w:t>
      </w:r>
      <w:r w:rsidRPr="00307A04">
        <w:rPr>
          <w:bCs/>
          <w:i/>
          <w:iCs/>
        </w:rPr>
        <w:t xml:space="preserve">. Section B: </w:t>
      </w:r>
      <w:r w:rsidR="00AE1C5A" w:rsidRPr="00307A04">
        <w:rPr>
          <w:bCs/>
          <w:i/>
          <w:iCs/>
        </w:rPr>
        <w:t>Good Audiological Practice Guide</w:t>
      </w:r>
      <w:r w:rsidR="00AE1C5A" w:rsidRPr="00307A04">
        <w:rPr>
          <w:bCs/>
        </w:rPr>
        <w:t xml:space="preserve"> outlines expectations of audiologists in practice, including (</w:t>
      </w:r>
      <w:proofErr w:type="spellStart"/>
      <w:r w:rsidR="00AE1C5A" w:rsidRPr="00307A04">
        <w:rPr>
          <w:bCs/>
        </w:rPr>
        <w:t>i</w:t>
      </w:r>
      <w:proofErr w:type="spellEnd"/>
      <w:r w:rsidR="00AE1C5A" w:rsidRPr="00307A04">
        <w:rPr>
          <w:bCs/>
        </w:rPr>
        <w:t>) knowledge, skills &amp; performance, (ii) safety and quality, (iii) communication partnership and teamwork and (iv) maintaining trust</w:t>
      </w:r>
      <w:r w:rsidR="00AE1C5A">
        <w:rPr>
          <w:bCs/>
        </w:rPr>
        <w:t xml:space="preserve">, </w:t>
      </w:r>
      <w:r w:rsidRPr="00307A04">
        <w:rPr>
          <w:bCs/>
        </w:rPr>
        <w:t xml:space="preserve">and </w:t>
      </w:r>
      <w:r w:rsidRPr="00307A04">
        <w:rPr>
          <w:bCs/>
          <w:i/>
          <w:iCs/>
        </w:rPr>
        <w:t>Section C:</w:t>
      </w:r>
      <w:r w:rsidR="00AE1C5A" w:rsidRPr="00AE1C5A">
        <w:rPr>
          <w:bCs/>
          <w:i/>
          <w:iCs/>
        </w:rPr>
        <w:t xml:space="preserve"> </w:t>
      </w:r>
      <w:r w:rsidR="00AE1C5A" w:rsidRPr="00307A04">
        <w:rPr>
          <w:bCs/>
          <w:i/>
          <w:iCs/>
        </w:rPr>
        <w:t>Career Framework</w:t>
      </w:r>
      <w:r w:rsidR="00AE1C5A" w:rsidRPr="00307A04">
        <w:rPr>
          <w:bCs/>
        </w:rPr>
        <w:t xml:space="preserve"> links career levels to capabilities</w:t>
      </w:r>
      <w:r w:rsidR="00AE1C5A" w:rsidRPr="00307A04">
        <w:rPr>
          <w:rStyle w:val="FootnoteReference"/>
          <w:bCs/>
          <w:sz w:val="20"/>
          <w:szCs w:val="20"/>
        </w:rPr>
        <w:footnoteReference w:id="2"/>
      </w:r>
      <w:r w:rsidR="00AE1C5A" w:rsidRPr="00307A04">
        <w:rPr>
          <w:bCs/>
        </w:rPr>
        <w:t xml:space="preserve">, </w:t>
      </w:r>
      <w:r w:rsidRPr="00307A04">
        <w:rPr>
          <w:bCs/>
          <w:i/>
          <w:iCs/>
        </w:rPr>
        <w:t xml:space="preserve"> </w:t>
      </w:r>
    </w:p>
    <w:p w14:paraId="4A1E7FAE" w14:textId="63F94BB8" w:rsidR="007E4E23" w:rsidRDefault="0076414E">
      <w:pPr>
        <w:rPr>
          <w:bCs/>
        </w:rPr>
      </w:pPr>
      <w:r>
        <w:rPr>
          <w:bCs/>
        </w:rPr>
        <w:br w:type="page"/>
      </w:r>
    </w:p>
    <w:p w14:paraId="492B55AE" w14:textId="3D46D947" w:rsidR="007E4E23" w:rsidRPr="002C77B9" w:rsidRDefault="007E4E23" w:rsidP="007E4E23">
      <w:pPr>
        <w:pStyle w:val="Heading1"/>
      </w:pPr>
      <w:bookmarkStart w:id="3" w:name="_Toc179984297"/>
      <w:r>
        <w:lastRenderedPageBreak/>
        <w:t>Section A: Who is an audiolog</w:t>
      </w:r>
      <w:r w:rsidR="00117118">
        <w:t>y professional</w:t>
      </w:r>
      <w:r>
        <w:t>?</w:t>
      </w:r>
      <w:bookmarkEnd w:id="3"/>
    </w:p>
    <w:p w14:paraId="1E82C6C9" w14:textId="77777777" w:rsidR="007E4E23" w:rsidRDefault="007E4E23" w:rsidP="007E4E23">
      <w:pPr>
        <w:pStyle w:val="Heading2"/>
      </w:pPr>
      <w:bookmarkStart w:id="4" w:name="_Toc179984298"/>
      <w:r>
        <w:t>Introduction</w:t>
      </w:r>
      <w:bookmarkEnd w:id="4"/>
    </w:p>
    <w:p w14:paraId="1A10C6F1" w14:textId="03F904DA" w:rsidR="007E4E23" w:rsidRDefault="007E4E23" w:rsidP="00CC25E5">
      <w:r>
        <w:t>The British Academy of Audiology (BAA) is the professional body which represents Audiology Professionals who may be registered with the</w:t>
      </w:r>
      <w:r>
        <w:rPr>
          <w:shd w:val="clear" w:color="auto" w:fill="FFFFFF"/>
        </w:rPr>
        <w:t xml:space="preserve"> </w:t>
      </w:r>
      <w:r>
        <w:t>Health &amp; Care Professions Council (HCPC) or the Academy of Healthcare Scientists</w:t>
      </w:r>
      <w:r w:rsidR="00FD1451">
        <w:rPr>
          <w:rStyle w:val="FootnoteReference"/>
        </w:rPr>
        <w:footnoteReference w:id="3"/>
      </w:r>
      <w:r>
        <w:t xml:space="preserve"> (AHCS).  </w:t>
      </w:r>
    </w:p>
    <w:p w14:paraId="10ACCEB1" w14:textId="36428C30" w:rsidR="007E4E23" w:rsidRDefault="007E4E23" w:rsidP="00CC25E5">
      <w:pPr>
        <w:rPr>
          <w:rFonts w:cs="Times New Roman"/>
        </w:rPr>
      </w:pPr>
      <w:r>
        <w:t xml:space="preserve">The guidance in this </w:t>
      </w:r>
      <w:r w:rsidR="00856CE0">
        <w:t>document</w:t>
      </w:r>
      <w:r>
        <w:t xml:space="preserve"> reflects best practice at the time of publication. It provides a framework for BAA members to use to define Audiology Professional’s roles within their services. </w:t>
      </w:r>
    </w:p>
    <w:p w14:paraId="5082062F" w14:textId="14976B04" w:rsidR="007E4E23" w:rsidRDefault="007E4E23" w:rsidP="00CC25E5">
      <w:r>
        <w:t xml:space="preserve">The </w:t>
      </w:r>
      <w:r w:rsidR="00856CE0">
        <w:t>document</w:t>
      </w:r>
      <w:r>
        <w:t xml:space="preserve"> describes the Audiology Professional’s role in terms of:</w:t>
      </w:r>
    </w:p>
    <w:p w14:paraId="27342785" w14:textId="77777777" w:rsidR="007E4E23" w:rsidRDefault="007E4E23" w:rsidP="00856CE0">
      <w:pPr>
        <w:pStyle w:val="ListParagraph"/>
        <w:numPr>
          <w:ilvl w:val="0"/>
          <w:numId w:val="77"/>
        </w:numPr>
      </w:pPr>
      <w:r>
        <w:t>tasks which could be undertaken by an Audiology Professional.</w:t>
      </w:r>
    </w:p>
    <w:p w14:paraId="16DCE91E" w14:textId="77777777" w:rsidR="007E4E23" w:rsidRDefault="007E4E23" w:rsidP="00856CE0">
      <w:pPr>
        <w:pStyle w:val="ListParagraph"/>
        <w:numPr>
          <w:ilvl w:val="0"/>
          <w:numId w:val="77"/>
        </w:numPr>
      </w:pPr>
      <w:r>
        <w:t>the Audiology Professional’s role along the patient / client Pathway</w:t>
      </w:r>
    </w:p>
    <w:p w14:paraId="33E7E889" w14:textId="77777777" w:rsidR="007E4E23" w:rsidRDefault="007E4E23" w:rsidP="00856CE0">
      <w:pPr>
        <w:pStyle w:val="ListParagraph"/>
        <w:numPr>
          <w:ilvl w:val="0"/>
          <w:numId w:val="77"/>
        </w:numPr>
      </w:pPr>
      <w:r>
        <w:t xml:space="preserve">training programmes </w:t>
      </w:r>
    </w:p>
    <w:p w14:paraId="767B4035" w14:textId="555B0876" w:rsidR="007E4E23" w:rsidRDefault="007E4E23" w:rsidP="00856CE0">
      <w:pPr>
        <w:pStyle w:val="ListParagraph"/>
        <w:numPr>
          <w:ilvl w:val="0"/>
          <w:numId w:val="77"/>
        </w:numPr>
      </w:pPr>
      <w:r>
        <w:t>responsibilities of BAA, the employer and the Audiology Professional.</w:t>
      </w:r>
    </w:p>
    <w:p w14:paraId="715B2EE8" w14:textId="77777777" w:rsidR="007E4E23" w:rsidRDefault="007E4E23" w:rsidP="007E4E23">
      <w:pPr>
        <w:pStyle w:val="Heading2"/>
      </w:pPr>
      <w:bookmarkStart w:id="5" w:name="_Toc179984299"/>
      <w:r>
        <w:t>Role</w:t>
      </w:r>
      <w:bookmarkEnd w:id="5"/>
    </w:p>
    <w:p w14:paraId="52236BA6" w14:textId="77777777" w:rsidR="007E4E23" w:rsidRDefault="007E4E23" w:rsidP="007E4E23">
      <w:pPr>
        <w:pStyle w:val="Heading3"/>
      </w:pPr>
      <w:bookmarkStart w:id="6" w:name="_Toc179984300"/>
      <w:r>
        <w:t>Definition</w:t>
      </w:r>
      <w:bookmarkEnd w:id="6"/>
    </w:p>
    <w:p w14:paraId="33E59267" w14:textId="37364C7C" w:rsidR="007E4E23" w:rsidRDefault="007E4E23" w:rsidP="007E4E23">
      <w:r>
        <w:t xml:space="preserve">An </w:t>
      </w:r>
      <w:r>
        <w:rPr>
          <w:rFonts w:cs="Calibri"/>
        </w:rPr>
        <w:t xml:space="preserve">Audiology Professional </w:t>
      </w:r>
      <w:r>
        <w:t>is an employed, registered</w:t>
      </w:r>
      <w:r w:rsidR="0076222C">
        <w:rPr>
          <w:rStyle w:val="FootnoteReference"/>
        </w:rPr>
        <w:footnoteReference w:id="4"/>
      </w:r>
      <w:r>
        <w:t xml:space="preserve">, trained service provider who can undertake a range of activities within Audiology service delivery </w:t>
      </w:r>
      <w:proofErr w:type="gramStart"/>
      <w:r>
        <w:t>in order to</w:t>
      </w:r>
      <w:proofErr w:type="gramEnd"/>
      <w:r>
        <w:t xml:space="preserve"> diagnose and treat hearing and balance disorders. An </w:t>
      </w:r>
      <w:r w:rsidR="00DC2A59">
        <w:rPr>
          <w:rFonts w:cs="Calibri"/>
        </w:rPr>
        <w:t xml:space="preserve">Audiology Professional </w:t>
      </w:r>
      <w:r>
        <w:t>will focus on patient / client ear and hearing health supporting their needs by providing, advice, diagnostic, therapeutic and rehabilitative ear and hearing care. The Audiology Professional will comply with standards that ensure best practice and continuous improvement.</w:t>
      </w:r>
    </w:p>
    <w:p w14:paraId="092E3DC2" w14:textId="77777777" w:rsidR="007E4E23" w:rsidRDefault="007E4E23" w:rsidP="007E4E23">
      <w:pPr>
        <w:pStyle w:val="Heading3"/>
      </w:pPr>
      <w:bookmarkStart w:id="7" w:name="_Toc179984301"/>
      <w:r>
        <w:t>Role Description</w:t>
      </w:r>
      <w:bookmarkEnd w:id="7"/>
    </w:p>
    <w:p w14:paraId="4E03E1C4" w14:textId="77777777" w:rsidR="007E4E23" w:rsidRDefault="007E4E23" w:rsidP="00CC25E5">
      <w:r>
        <w:t xml:space="preserve">An </w:t>
      </w:r>
      <w:r>
        <w:rPr>
          <w:rFonts w:cs="Calibri"/>
        </w:rPr>
        <w:t xml:space="preserve">Audiology Professional </w:t>
      </w:r>
      <w:r>
        <w:t>is described as someone who:</w:t>
      </w:r>
    </w:p>
    <w:p w14:paraId="05F8EF14" w14:textId="60DA4BE5" w:rsidR="007E4E23" w:rsidRDefault="007E4E23" w:rsidP="00856CE0">
      <w:pPr>
        <w:pStyle w:val="ListParagraph"/>
        <w:numPr>
          <w:ilvl w:val="0"/>
          <w:numId w:val="78"/>
        </w:numPr>
      </w:pPr>
      <w:r>
        <w:t xml:space="preserve">is a </w:t>
      </w:r>
      <w:r w:rsidR="00FD1451">
        <w:t>health</w:t>
      </w:r>
      <w:r>
        <w:t>care worker who has the attitudes, skills and knowledge to provide a range of agreed tasks and activities to provide safe and effective balance or hearing care support within defined levels of competency.</w:t>
      </w:r>
    </w:p>
    <w:p w14:paraId="39F881B2" w14:textId="205FB7FE" w:rsidR="007E4E23" w:rsidRDefault="007E4E23" w:rsidP="00856CE0">
      <w:pPr>
        <w:pStyle w:val="ListParagraph"/>
        <w:numPr>
          <w:ilvl w:val="0"/>
          <w:numId w:val="78"/>
        </w:numPr>
      </w:pPr>
      <w:r>
        <w:t>has undergone an approved training programme</w:t>
      </w:r>
      <w:r w:rsidR="00671ABC">
        <w:t xml:space="preserve"> (see the British Academy of Audiology website for training programmes)</w:t>
      </w:r>
      <w:r>
        <w:t>.</w:t>
      </w:r>
    </w:p>
    <w:p w14:paraId="0D9462AF" w14:textId="77777777" w:rsidR="007E4E23" w:rsidRDefault="007E4E23" w:rsidP="007E4E23">
      <w:pPr>
        <w:pStyle w:val="Heading3"/>
      </w:pPr>
      <w:bookmarkStart w:id="8" w:name="_Toc179984302"/>
      <w:r>
        <w:t>Key Tasks and Activities</w:t>
      </w:r>
      <w:bookmarkEnd w:id="8"/>
    </w:p>
    <w:p w14:paraId="109A7EF6" w14:textId="77777777" w:rsidR="007E4E23" w:rsidRPr="00204FC8" w:rsidRDefault="007E4E23" w:rsidP="007E4E23">
      <w:pPr>
        <w:spacing w:after="120"/>
      </w:pPr>
      <w:r>
        <w:t>The central focus of their work is to provide and enhance the Audiology services to patients/ clients.</w:t>
      </w:r>
    </w:p>
    <w:p w14:paraId="12055D5D" w14:textId="162925F1" w:rsidR="007E4E23" w:rsidRPr="00204FC8" w:rsidRDefault="007E4E23" w:rsidP="007E4E23">
      <w:pPr>
        <w:spacing w:after="120"/>
      </w:pPr>
      <w:r w:rsidRPr="00204FC8">
        <w:t xml:space="preserve">After successful completion of </w:t>
      </w:r>
      <w:r w:rsidR="00204FC8" w:rsidRPr="00204FC8">
        <w:t>accredited</w:t>
      </w:r>
      <w:r w:rsidRPr="00204FC8">
        <w:t xml:space="preserve"> training programme</w:t>
      </w:r>
      <w:r w:rsidR="00C601A2" w:rsidRPr="00204FC8">
        <w:t>s</w:t>
      </w:r>
      <w:r w:rsidRPr="00204FC8">
        <w:t xml:space="preserve">, the </w:t>
      </w:r>
      <w:r w:rsidRPr="00204FC8">
        <w:rPr>
          <w:rFonts w:cs="Calibri"/>
        </w:rPr>
        <w:t>Audiology Professional</w:t>
      </w:r>
      <w:r w:rsidR="00CD70D3" w:rsidRPr="00204FC8">
        <w:rPr>
          <w:rFonts w:cs="Calibri"/>
        </w:rPr>
        <w:t>’s activities may include</w:t>
      </w:r>
      <w:r w:rsidRPr="00204FC8">
        <w:t>:</w:t>
      </w:r>
    </w:p>
    <w:p w14:paraId="72DB82E3" w14:textId="77777777" w:rsidR="007E4E23" w:rsidRDefault="007E4E23" w:rsidP="00856CE0">
      <w:pPr>
        <w:numPr>
          <w:ilvl w:val="0"/>
          <w:numId w:val="79"/>
        </w:numPr>
        <w:spacing w:after="120"/>
      </w:pPr>
      <w:r>
        <w:t>effective communication with patients / clients and their relatives or carers.</w:t>
      </w:r>
    </w:p>
    <w:p w14:paraId="6A3930F4" w14:textId="77777777" w:rsidR="007E4E23" w:rsidRDefault="007E4E23" w:rsidP="00856CE0">
      <w:pPr>
        <w:numPr>
          <w:ilvl w:val="0"/>
          <w:numId w:val="79"/>
        </w:numPr>
        <w:spacing w:after="120"/>
      </w:pPr>
      <w:r>
        <w:t>the provision of general information to clients about currently available Audiology Services.</w:t>
      </w:r>
    </w:p>
    <w:p w14:paraId="2F17EF76" w14:textId="77777777" w:rsidR="007E4E23" w:rsidRDefault="007E4E23" w:rsidP="00856CE0">
      <w:pPr>
        <w:numPr>
          <w:ilvl w:val="0"/>
          <w:numId w:val="79"/>
        </w:numPr>
        <w:spacing w:after="120"/>
      </w:pPr>
      <w:r>
        <w:lastRenderedPageBreak/>
        <w:t>accurate recording of client information contributing to a case history.</w:t>
      </w:r>
    </w:p>
    <w:p w14:paraId="444A4E25" w14:textId="77777777" w:rsidR="007E4E23" w:rsidRDefault="007E4E23" w:rsidP="00856CE0">
      <w:pPr>
        <w:numPr>
          <w:ilvl w:val="0"/>
          <w:numId w:val="79"/>
        </w:numPr>
        <w:spacing w:after="120"/>
      </w:pPr>
      <w:r>
        <w:t>obtaining informed consent from the patient / client for any intervention.</w:t>
      </w:r>
    </w:p>
    <w:p w14:paraId="71A4B7D5" w14:textId="77777777" w:rsidR="007E4E23" w:rsidRDefault="007E4E23" w:rsidP="00856CE0">
      <w:pPr>
        <w:numPr>
          <w:ilvl w:val="0"/>
          <w:numId w:val="79"/>
        </w:numPr>
        <w:spacing w:after="120"/>
      </w:pPr>
      <w:r>
        <w:t>the performance of routine audiological diagnostics for adult patient /clients in accordance with current recommended procedures.</w:t>
      </w:r>
    </w:p>
    <w:p w14:paraId="572D50C7" w14:textId="77777777" w:rsidR="007E4E23" w:rsidRDefault="007E4E23" w:rsidP="00856CE0">
      <w:pPr>
        <w:numPr>
          <w:ilvl w:val="0"/>
          <w:numId w:val="79"/>
        </w:numPr>
        <w:spacing w:after="120"/>
      </w:pPr>
      <w:r>
        <w:t>the performance of routine audiological diagnostics for child patient /clients in accordance with current recommended procedures.</w:t>
      </w:r>
    </w:p>
    <w:p w14:paraId="0080B970" w14:textId="77777777" w:rsidR="007E4E23" w:rsidRDefault="007E4E23" w:rsidP="00856CE0">
      <w:pPr>
        <w:numPr>
          <w:ilvl w:val="0"/>
          <w:numId w:val="79"/>
        </w:numPr>
        <w:spacing w:after="120"/>
      </w:pPr>
      <w:r>
        <w:t>the performance of objective audiological measurements for adult and child patients /clients in accordance with current recommended procedures and for the purpose of detailed or specific diagnosis.</w:t>
      </w:r>
    </w:p>
    <w:p w14:paraId="6556BAAD" w14:textId="77777777" w:rsidR="007E4E23" w:rsidRDefault="007E4E23" w:rsidP="00856CE0">
      <w:pPr>
        <w:numPr>
          <w:ilvl w:val="0"/>
          <w:numId w:val="79"/>
        </w:numPr>
        <w:spacing w:after="120" w:line="240" w:lineRule="auto"/>
      </w:pPr>
      <w:r>
        <w:t>the performance of b</w:t>
      </w:r>
      <w:r>
        <w:rPr>
          <w:rFonts w:eastAsia="Times New Roman" w:cs="Calibri"/>
          <w:color w:val="000000"/>
          <w:lang w:eastAsia="en-GB"/>
        </w:rPr>
        <w:t>alance &amp; vestibular function</w:t>
      </w:r>
      <w:r>
        <w:t xml:space="preserve"> measurements for adult and child patients /clients in accordance with current recommended procedures and for the purpose of detailed or specific diagnosis.</w:t>
      </w:r>
    </w:p>
    <w:p w14:paraId="4B447982" w14:textId="4EEDFDC1" w:rsidR="007E4E23" w:rsidRDefault="007E4E23" w:rsidP="00856CE0">
      <w:pPr>
        <w:numPr>
          <w:ilvl w:val="0"/>
          <w:numId w:val="79"/>
        </w:numPr>
        <w:spacing w:after="120"/>
      </w:pPr>
      <w:r>
        <w:t xml:space="preserve">assessment </w:t>
      </w:r>
      <w:r w:rsidR="001F598F">
        <w:t xml:space="preserve">of tinnitus &amp; hyperacusis </w:t>
      </w:r>
      <w:r>
        <w:t>and therapy as set out in a management and rehabilitation plan agreed with the patient / client / carer.</w:t>
      </w:r>
    </w:p>
    <w:p w14:paraId="1CF63C6E" w14:textId="694032A0" w:rsidR="007E4E23" w:rsidRDefault="007E4E23" w:rsidP="00856CE0">
      <w:pPr>
        <w:numPr>
          <w:ilvl w:val="0"/>
          <w:numId w:val="79"/>
        </w:numPr>
        <w:spacing w:after="120"/>
      </w:pPr>
      <w:r>
        <w:t>advice to patients / clients on earwax management</w:t>
      </w:r>
      <w:r w:rsidR="00FD1451">
        <w:t xml:space="preserve"> and wax removal</w:t>
      </w:r>
      <w:r>
        <w:t xml:space="preserve">. </w:t>
      </w:r>
    </w:p>
    <w:p w14:paraId="2D791763" w14:textId="08A9BCD2" w:rsidR="007E4E23" w:rsidRDefault="007E4E23" w:rsidP="00856CE0">
      <w:pPr>
        <w:numPr>
          <w:ilvl w:val="0"/>
          <w:numId w:val="79"/>
        </w:numPr>
        <w:spacing w:after="120"/>
      </w:pPr>
      <w:r w:rsidRPr="00204FC8">
        <w:t>tak</w:t>
      </w:r>
      <w:r w:rsidR="00A040F1" w:rsidRPr="00204FC8">
        <w:t>ing</w:t>
      </w:r>
      <w:r w:rsidRPr="00204FC8">
        <w:t xml:space="preserve"> </w:t>
      </w:r>
      <w:r>
        <w:t>aural impressions in accordance with current recommended procedures for the provision of earmoulds or other custom-made devices and ear fittings.</w:t>
      </w:r>
    </w:p>
    <w:p w14:paraId="1982F920" w14:textId="77777777" w:rsidR="007E4E23" w:rsidRDefault="007E4E23" w:rsidP="00856CE0">
      <w:pPr>
        <w:numPr>
          <w:ilvl w:val="0"/>
          <w:numId w:val="79"/>
        </w:numPr>
        <w:spacing w:after="120"/>
      </w:pPr>
      <w:r>
        <w:t>the fitting of hearing aid systems to adults (including subjective and objective evaluation of aid performance and effectiveness and teaching the patient / client how to fit, to use and to care for hearing aids) as set out in a management and rehabilitation plan agreed with the patient / client.</w:t>
      </w:r>
    </w:p>
    <w:p w14:paraId="509BF107" w14:textId="77777777" w:rsidR="007E4E23" w:rsidRDefault="007E4E23" w:rsidP="00856CE0">
      <w:pPr>
        <w:numPr>
          <w:ilvl w:val="0"/>
          <w:numId w:val="79"/>
        </w:numPr>
        <w:spacing w:after="120"/>
      </w:pPr>
      <w:r>
        <w:t>the fitting of hearing aid systems to children (including subjective and objective evaluation of aid performance and effectiveness and teaching the patient / client / carer how to fit, to use and to care for hearing aids) as set out in a management and rehabilitation plan agreed with the patient / client / carer.</w:t>
      </w:r>
    </w:p>
    <w:p w14:paraId="097A806C" w14:textId="77777777" w:rsidR="007E4E23" w:rsidRDefault="007E4E23" w:rsidP="00856CE0">
      <w:pPr>
        <w:numPr>
          <w:ilvl w:val="0"/>
          <w:numId w:val="79"/>
        </w:numPr>
        <w:spacing w:after="120"/>
      </w:pPr>
      <w:r>
        <w:t>the fitting of implantable hearing aid systems to children and adults (including subjective and objective evaluation of aid performance and effectiveness and teaching the patient / client / carer how to fit, to use and to care for hearing aids) as set out in a management and rehabilitation plan agreed with the patient / client / carer.</w:t>
      </w:r>
    </w:p>
    <w:p w14:paraId="3B9D71C5" w14:textId="77777777" w:rsidR="007E4E23" w:rsidRDefault="007E4E23" w:rsidP="00856CE0">
      <w:pPr>
        <w:numPr>
          <w:ilvl w:val="0"/>
          <w:numId w:val="79"/>
        </w:numPr>
        <w:spacing w:after="120"/>
      </w:pPr>
      <w:r>
        <w:t>the understanding and practice of autonomous decision making within a scope of competence.</w:t>
      </w:r>
    </w:p>
    <w:p w14:paraId="638CA226" w14:textId="2621B155" w:rsidR="00FC34E3" w:rsidRPr="009E1F18" w:rsidRDefault="005C122C" w:rsidP="00856CE0">
      <w:pPr>
        <w:numPr>
          <w:ilvl w:val="0"/>
          <w:numId w:val="79"/>
        </w:numPr>
        <w:spacing w:after="120"/>
      </w:pPr>
      <w:r w:rsidRPr="009E1F18">
        <w:t>e</w:t>
      </w:r>
      <w:r w:rsidR="00575C81" w:rsidRPr="009E1F18">
        <w:t xml:space="preserve">nsuring that the </w:t>
      </w:r>
      <w:r w:rsidR="009E1F18" w:rsidRPr="009E1F18">
        <w:t>varied</w:t>
      </w:r>
      <w:r w:rsidR="00575C81" w:rsidRPr="009E1F18">
        <w:t xml:space="preserve"> needs of individual </w:t>
      </w:r>
      <w:r w:rsidR="00C3053B" w:rsidRPr="009E1F18">
        <w:t xml:space="preserve">patients / clients are recognised and included in </w:t>
      </w:r>
      <w:r w:rsidRPr="009E1F18">
        <w:t xml:space="preserve">any </w:t>
      </w:r>
      <w:r w:rsidR="005A7ADE">
        <w:t>individual management</w:t>
      </w:r>
      <w:r w:rsidR="005A7ADE" w:rsidRPr="009E1F18">
        <w:t xml:space="preserve"> </w:t>
      </w:r>
      <w:r w:rsidRPr="009E1F18">
        <w:t>plan.</w:t>
      </w:r>
      <w:r w:rsidR="00575C81" w:rsidRPr="009E1F18">
        <w:t xml:space="preserve"> </w:t>
      </w:r>
    </w:p>
    <w:p w14:paraId="222277CC" w14:textId="77777777" w:rsidR="007E4E23" w:rsidRDefault="007E4E23" w:rsidP="00856CE0">
      <w:pPr>
        <w:numPr>
          <w:ilvl w:val="0"/>
          <w:numId w:val="79"/>
        </w:numPr>
        <w:spacing w:after="120"/>
      </w:pPr>
      <w:r>
        <w:t>the recognition of where there is the need for advice and management from the other professionals in health and social care</w:t>
      </w:r>
    </w:p>
    <w:p w14:paraId="5C448A2B" w14:textId="5025DFCB" w:rsidR="005C122C" w:rsidRPr="009E1F18" w:rsidRDefault="007E4E23" w:rsidP="00A76DE7">
      <w:pPr>
        <w:numPr>
          <w:ilvl w:val="0"/>
          <w:numId w:val="79"/>
        </w:numPr>
        <w:spacing w:after="120"/>
      </w:pPr>
      <w:r w:rsidRPr="009E1F18">
        <w:t xml:space="preserve">the ability to work co-operatively with other professionals in health and social care in the management of care plans for individual </w:t>
      </w:r>
      <w:r w:rsidR="005A7ADE">
        <w:t>patients/</w:t>
      </w:r>
      <w:r w:rsidRPr="009E1F18">
        <w:t xml:space="preserve">clients. </w:t>
      </w:r>
    </w:p>
    <w:p w14:paraId="2ABA0C64" w14:textId="2734F2E2" w:rsidR="00A9744C" w:rsidRPr="009E1F18" w:rsidRDefault="00A9744C" w:rsidP="00C5467A">
      <w:pPr>
        <w:numPr>
          <w:ilvl w:val="0"/>
          <w:numId w:val="79"/>
        </w:numPr>
        <w:spacing w:after="0" w:line="240" w:lineRule="auto"/>
        <w:rPr>
          <w:rFonts w:eastAsia="Times New Roman" w:cs="Calibri"/>
          <w:lang w:eastAsia="en-GB"/>
        </w:rPr>
      </w:pPr>
      <w:r w:rsidRPr="009E1F18">
        <w:rPr>
          <w:rFonts w:eastAsia="Times New Roman" w:cs="Calibri"/>
          <w:lang w:eastAsia="en-GB"/>
        </w:rPr>
        <w:t>e</w:t>
      </w:r>
      <w:r w:rsidR="00CE03A4" w:rsidRPr="009E1F18">
        <w:rPr>
          <w:rFonts w:eastAsia="Times New Roman" w:cs="Calibri"/>
          <w:lang w:eastAsia="en-GB"/>
        </w:rPr>
        <w:t xml:space="preserve">nsuring delivery and practice is </w:t>
      </w:r>
      <w:r w:rsidR="00541145" w:rsidRPr="009E1F18">
        <w:rPr>
          <w:rFonts w:eastAsia="Times New Roman" w:cs="Calibri"/>
          <w:lang w:eastAsia="en-GB"/>
        </w:rPr>
        <w:t>supported by e</w:t>
      </w:r>
      <w:r w:rsidR="007E4E23" w:rsidRPr="009E1F18">
        <w:rPr>
          <w:rFonts w:eastAsia="Times New Roman" w:cs="Calibri"/>
          <w:lang w:eastAsia="en-GB"/>
        </w:rPr>
        <w:t>vidence based critical thinking</w:t>
      </w:r>
      <w:r w:rsidR="00541145" w:rsidRPr="009E1F18">
        <w:rPr>
          <w:rFonts w:eastAsia="Times New Roman" w:cs="Calibri"/>
          <w:lang w:eastAsia="en-GB"/>
        </w:rPr>
        <w:t xml:space="preserve"> and governed by principles of continuous improvement</w:t>
      </w:r>
      <w:r w:rsidRPr="009E1F18">
        <w:rPr>
          <w:rFonts w:eastAsia="Times New Roman" w:cs="Calibri"/>
          <w:lang w:eastAsia="en-GB"/>
        </w:rPr>
        <w:t>.</w:t>
      </w:r>
    </w:p>
    <w:p w14:paraId="4FDE1A93" w14:textId="77777777" w:rsidR="005C122C" w:rsidRPr="009E1F18" w:rsidRDefault="005C122C" w:rsidP="005C122C">
      <w:pPr>
        <w:spacing w:after="0" w:line="240" w:lineRule="auto"/>
        <w:ind w:left="720"/>
        <w:rPr>
          <w:rFonts w:eastAsia="Times New Roman" w:cs="Calibri"/>
          <w:lang w:eastAsia="en-GB"/>
        </w:rPr>
      </w:pPr>
    </w:p>
    <w:p w14:paraId="3364097C" w14:textId="77777777" w:rsidR="004B6014" w:rsidRPr="009E1F18" w:rsidRDefault="004B6014" w:rsidP="000649A4">
      <w:pPr>
        <w:numPr>
          <w:ilvl w:val="0"/>
          <w:numId w:val="79"/>
        </w:numPr>
        <w:spacing w:after="0" w:line="240" w:lineRule="auto"/>
        <w:rPr>
          <w:rFonts w:eastAsia="Times New Roman" w:cs="Calibri"/>
          <w:lang w:eastAsia="en-GB"/>
        </w:rPr>
      </w:pPr>
      <w:r w:rsidRPr="009E1F18">
        <w:rPr>
          <w:rFonts w:eastAsia="Times New Roman" w:cs="Calibri"/>
          <w:lang w:eastAsia="en-GB"/>
        </w:rPr>
        <w:t>m</w:t>
      </w:r>
      <w:r w:rsidR="005C122C" w:rsidRPr="009E1F18">
        <w:rPr>
          <w:rFonts w:eastAsia="Times New Roman" w:cs="Calibri"/>
          <w:lang w:eastAsia="en-GB"/>
        </w:rPr>
        <w:t>ain</w:t>
      </w:r>
      <w:r w:rsidRPr="009E1F18">
        <w:rPr>
          <w:rFonts w:eastAsia="Times New Roman" w:cs="Calibri"/>
          <w:lang w:eastAsia="en-GB"/>
        </w:rPr>
        <w:t>taining competence and broadening scope of practice with continuous professional development.</w:t>
      </w:r>
    </w:p>
    <w:p w14:paraId="733BF9AA" w14:textId="77777777" w:rsidR="004B6014" w:rsidRPr="009E1F18" w:rsidRDefault="004B6014" w:rsidP="004B6014">
      <w:pPr>
        <w:spacing w:after="0" w:line="240" w:lineRule="auto"/>
        <w:ind w:left="720"/>
        <w:rPr>
          <w:rFonts w:eastAsia="Times New Roman" w:cs="Calibri"/>
          <w:lang w:eastAsia="en-GB"/>
        </w:rPr>
      </w:pPr>
    </w:p>
    <w:p w14:paraId="523E6B10" w14:textId="113A4B2D" w:rsidR="007E4E23" w:rsidRPr="009E1F18" w:rsidRDefault="00A76DE7" w:rsidP="000649A4">
      <w:pPr>
        <w:numPr>
          <w:ilvl w:val="0"/>
          <w:numId w:val="79"/>
        </w:numPr>
        <w:spacing w:after="0" w:line="240" w:lineRule="auto"/>
        <w:rPr>
          <w:rFonts w:eastAsia="Times New Roman" w:cs="Calibri"/>
          <w:lang w:eastAsia="en-GB"/>
        </w:rPr>
      </w:pPr>
      <w:r w:rsidRPr="009E1F18">
        <w:rPr>
          <w:rFonts w:eastAsia="Times New Roman" w:cs="Calibri"/>
          <w:lang w:eastAsia="en-GB"/>
        </w:rPr>
        <w:lastRenderedPageBreak/>
        <w:t xml:space="preserve">ensuring </w:t>
      </w:r>
      <w:r w:rsidR="00187527" w:rsidRPr="009E1F18">
        <w:rPr>
          <w:rFonts w:eastAsia="Times New Roman" w:cs="Calibri"/>
          <w:lang w:eastAsia="en-GB"/>
        </w:rPr>
        <w:t xml:space="preserve">human relations </w:t>
      </w:r>
      <w:r w:rsidR="001915D3" w:rsidRPr="009E1F18">
        <w:rPr>
          <w:rFonts w:eastAsia="Times New Roman" w:cs="Calibri"/>
          <w:lang w:eastAsia="en-GB"/>
        </w:rPr>
        <w:t xml:space="preserve">and leadership </w:t>
      </w:r>
      <w:r w:rsidR="003852CB" w:rsidRPr="009E1F18">
        <w:rPr>
          <w:rFonts w:eastAsia="Times New Roman" w:cs="Calibri"/>
          <w:lang w:eastAsia="en-GB"/>
        </w:rPr>
        <w:t>skills are compatible with the working environment and career framework.</w:t>
      </w:r>
    </w:p>
    <w:p w14:paraId="5EE873EE" w14:textId="77777777" w:rsidR="00187527" w:rsidRPr="009E1F18" w:rsidRDefault="00187527" w:rsidP="00187527">
      <w:pPr>
        <w:pStyle w:val="ListParagraph"/>
        <w:rPr>
          <w:rFonts w:eastAsia="Times New Roman" w:cs="Calibri"/>
          <w:lang w:eastAsia="en-GB"/>
        </w:rPr>
      </w:pPr>
    </w:p>
    <w:p w14:paraId="5D0333D6" w14:textId="4ADDB484" w:rsidR="00187527" w:rsidRPr="009E1F18" w:rsidRDefault="009D3FCA" w:rsidP="000649A4">
      <w:pPr>
        <w:numPr>
          <w:ilvl w:val="0"/>
          <w:numId w:val="79"/>
        </w:numPr>
        <w:spacing w:after="0" w:line="240" w:lineRule="auto"/>
        <w:rPr>
          <w:rFonts w:eastAsia="Times New Roman" w:cs="Calibri"/>
          <w:lang w:eastAsia="en-GB"/>
        </w:rPr>
      </w:pPr>
      <w:r w:rsidRPr="009E1F18">
        <w:rPr>
          <w:rFonts w:eastAsia="Times New Roman" w:cs="Calibri"/>
          <w:lang w:eastAsia="en-GB"/>
        </w:rPr>
        <w:t>t</w:t>
      </w:r>
      <w:r w:rsidR="00EF3841" w:rsidRPr="009E1F18">
        <w:rPr>
          <w:rFonts w:eastAsia="Times New Roman" w:cs="Calibri"/>
          <w:lang w:eastAsia="en-GB"/>
        </w:rPr>
        <w:t>aking responsibility for</w:t>
      </w:r>
      <w:r w:rsidRPr="009E1F18">
        <w:rPr>
          <w:rFonts w:eastAsia="Times New Roman" w:cs="Calibri"/>
          <w:lang w:eastAsia="en-GB"/>
        </w:rPr>
        <w:t xml:space="preserve"> patient / client outcomes and service quality.</w:t>
      </w:r>
    </w:p>
    <w:p w14:paraId="38EE42D4" w14:textId="77777777" w:rsidR="009E1F18" w:rsidRPr="009E1F18" w:rsidRDefault="009E1F18" w:rsidP="009E1F18">
      <w:pPr>
        <w:pStyle w:val="ListParagraph"/>
        <w:rPr>
          <w:rFonts w:eastAsia="Times New Roman" w:cs="Calibri"/>
          <w:lang w:eastAsia="en-GB"/>
        </w:rPr>
      </w:pPr>
    </w:p>
    <w:p w14:paraId="15AD6AFE" w14:textId="7BB07C9E" w:rsidR="009E1F18" w:rsidRPr="009E1F18" w:rsidRDefault="009E1F18" w:rsidP="000649A4">
      <w:pPr>
        <w:numPr>
          <w:ilvl w:val="0"/>
          <w:numId w:val="79"/>
        </w:numPr>
        <w:spacing w:after="0" w:line="240" w:lineRule="auto"/>
        <w:rPr>
          <w:rFonts w:eastAsia="Times New Roman" w:cs="Calibri"/>
          <w:lang w:eastAsia="en-GB"/>
        </w:rPr>
      </w:pPr>
      <w:r w:rsidRPr="009E1F18">
        <w:rPr>
          <w:rFonts w:eastAsia="Times New Roman" w:cs="Calibri"/>
          <w:lang w:eastAsia="en-GB"/>
        </w:rPr>
        <w:t>act in an honest and ethical manner in line with the requirements of professional regulatory bodies.</w:t>
      </w:r>
    </w:p>
    <w:p w14:paraId="3F9E35E1" w14:textId="77777777" w:rsidR="007E4E23" w:rsidRDefault="007E4E23" w:rsidP="007E4E23">
      <w:pPr>
        <w:pStyle w:val="Heading3"/>
      </w:pPr>
      <w:bookmarkStart w:id="9" w:name="_Toc179984303"/>
      <w:r>
        <w:t>Employing Audiology Professionals.</w:t>
      </w:r>
      <w:bookmarkEnd w:id="9"/>
    </w:p>
    <w:p w14:paraId="3385D640" w14:textId="27D7507B" w:rsidR="007E4E23" w:rsidRDefault="007E4E23" w:rsidP="007E4E23">
      <w:pPr>
        <w:spacing w:after="120"/>
      </w:pPr>
      <w:r>
        <w:t xml:space="preserve">In employing </w:t>
      </w:r>
      <w:r>
        <w:rPr>
          <w:rFonts w:cs="Calibri"/>
        </w:rPr>
        <w:t xml:space="preserve">Audiology Professionals </w:t>
      </w:r>
      <w:r>
        <w:t xml:space="preserve">to carry out some or </w:t>
      </w:r>
      <w:proofErr w:type="gramStart"/>
      <w:r>
        <w:t>all of</w:t>
      </w:r>
      <w:proofErr w:type="gramEnd"/>
      <w:r>
        <w:t xml:space="preserve"> the tasks identified above, </w:t>
      </w:r>
      <w:r w:rsidR="005A7ADE">
        <w:t xml:space="preserve">the </w:t>
      </w:r>
      <w:r>
        <w:t>employer must ensure the employee has undergone the appropriate training</w:t>
      </w:r>
      <w:r w:rsidR="009E1F18">
        <w:t xml:space="preserve">, supervision and </w:t>
      </w:r>
      <w:r w:rsidR="00792953">
        <w:t>has a programme of continuing professional development to maintain and develop compet</w:t>
      </w:r>
      <w:r w:rsidR="0019278E">
        <w:t>e</w:t>
      </w:r>
      <w:r w:rsidR="00792953">
        <w:t>nce</w:t>
      </w:r>
      <w:r>
        <w:t xml:space="preserve">.  </w:t>
      </w:r>
    </w:p>
    <w:p w14:paraId="3079231A" w14:textId="77777777" w:rsidR="007E4E23" w:rsidRDefault="007E4E23" w:rsidP="007E4E23">
      <w:pPr>
        <w:spacing w:after="120"/>
      </w:pPr>
    </w:p>
    <w:p w14:paraId="32446BB8" w14:textId="77777777" w:rsidR="007E4E23" w:rsidRDefault="007E4E23" w:rsidP="007E4E23">
      <w:pPr>
        <w:pStyle w:val="Heading3"/>
      </w:pPr>
      <w:bookmarkStart w:id="10" w:name="_Toc179984304"/>
      <w:r>
        <w:t>What if there is a problem?</w:t>
      </w:r>
      <w:bookmarkEnd w:id="10"/>
    </w:p>
    <w:p w14:paraId="05E5526E" w14:textId="77777777" w:rsidR="007E4E23" w:rsidRDefault="007E4E23" w:rsidP="007E4E23">
      <w:pPr>
        <w:spacing w:after="120"/>
      </w:pPr>
      <w:r>
        <w:t xml:space="preserve">As a professional body, the BAA has a role to support its members and promote the profession.  There are </w:t>
      </w:r>
      <w:proofErr w:type="gramStart"/>
      <w:r>
        <w:t>a number of</w:t>
      </w:r>
      <w:proofErr w:type="gramEnd"/>
      <w:r>
        <w:t xml:space="preserve"> instances when a member may wish to seek BAA advice or support.</w:t>
      </w:r>
    </w:p>
    <w:p w14:paraId="4997FE9B" w14:textId="77777777" w:rsidR="007E4E23" w:rsidRDefault="007E4E23" w:rsidP="007E4E23">
      <w:pPr>
        <w:spacing w:after="120"/>
      </w:pPr>
      <w:r>
        <w:t>The following examples are given by way of illustration and do not signify the necessity of involving BAA or the limits of BAA involvement in any one case.</w:t>
      </w:r>
    </w:p>
    <w:p w14:paraId="670F666F" w14:textId="16EA4F31" w:rsidR="007E4E23" w:rsidRDefault="007E4E23" w:rsidP="00681426">
      <w:pPr>
        <w:numPr>
          <w:ilvl w:val="0"/>
          <w:numId w:val="106"/>
        </w:numPr>
        <w:spacing w:after="120"/>
      </w:pPr>
      <w:r>
        <w:t>Tasks outside role</w:t>
      </w:r>
    </w:p>
    <w:p w14:paraId="54D9A044" w14:textId="77777777" w:rsidR="007E4E23" w:rsidRDefault="007E4E23" w:rsidP="00681426">
      <w:pPr>
        <w:pStyle w:val="ListParagraph"/>
        <w:numPr>
          <w:ilvl w:val="1"/>
          <w:numId w:val="106"/>
        </w:numPr>
        <w:spacing w:after="120"/>
      </w:pPr>
      <w:r>
        <w:t xml:space="preserve">If an </w:t>
      </w:r>
      <w:r w:rsidRPr="009449B0">
        <w:rPr>
          <w:rFonts w:cs="Calibri"/>
        </w:rPr>
        <w:t xml:space="preserve">Audiology Professional </w:t>
      </w:r>
      <w:r>
        <w:t xml:space="preserve">is concerned that they are being asked to undertake tasks which sit outside their role should first approach their employer using the BAA role description as a basis for discussion. </w:t>
      </w:r>
    </w:p>
    <w:p w14:paraId="3BE638C7" w14:textId="0A374C17" w:rsidR="007E4E23" w:rsidRDefault="007E4E23" w:rsidP="00681426">
      <w:pPr>
        <w:pStyle w:val="ListParagraph"/>
        <w:numPr>
          <w:ilvl w:val="1"/>
          <w:numId w:val="106"/>
        </w:numPr>
        <w:spacing w:after="120"/>
      </w:pPr>
      <w:r>
        <w:t xml:space="preserve">If the matter persists, members of BAA can contact BAA directly for guidance and </w:t>
      </w:r>
      <w:proofErr w:type="gramStart"/>
      <w:r>
        <w:t>support</w:t>
      </w:r>
      <w:r w:rsidR="00400075">
        <w:t>, and</w:t>
      </w:r>
      <w:proofErr w:type="gramEnd"/>
      <w:r w:rsidR="00400075">
        <w:t xml:space="preserve"> are encouraged to escalate within their organisation where appropriate.</w:t>
      </w:r>
    </w:p>
    <w:p w14:paraId="0A1D0F9A" w14:textId="77777777" w:rsidR="007E4E23" w:rsidRDefault="007E4E23" w:rsidP="00681426">
      <w:pPr>
        <w:numPr>
          <w:ilvl w:val="0"/>
          <w:numId w:val="106"/>
        </w:numPr>
        <w:spacing w:after="120"/>
      </w:pPr>
      <w:r>
        <w:rPr>
          <w:rFonts w:cs="Calibri"/>
        </w:rPr>
        <w:t xml:space="preserve">Audiology Professional </w:t>
      </w:r>
      <w:r>
        <w:t>Competence</w:t>
      </w:r>
    </w:p>
    <w:p w14:paraId="17EC2A3D" w14:textId="77777777" w:rsidR="007E4E23" w:rsidRDefault="007E4E23" w:rsidP="00681426">
      <w:pPr>
        <w:pStyle w:val="ListParagraph"/>
        <w:numPr>
          <w:ilvl w:val="1"/>
          <w:numId w:val="106"/>
        </w:numPr>
        <w:spacing w:after="120"/>
      </w:pPr>
      <w:r>
        <w:t xml:space="preserve">If the on-going competence of an </w:t>
      </w:r>
      <w:r w:rsidRPr="009449B0">
        <w:rPr>
          <w:rFonts w:cs="Calibri"/>
        </w:rPr>
        <w:t xml:space="preserve">Audiology Professional </w:t>
      </w:r>
      <w:r>
        <w:t xml:space="preserve">is a concern, it is the responsibility of an </w:t>
      </w:r>
      <w:r w:rsidRPr="009449B0">
        <w:rPr>
          <w:rFonts w:cs="Calibri"/>
        </w:rPr>
        <w:t xml:space="preserve">Audiology Professional </w:t>
      </w:r>
      <w:r>
        <w:t xml:space="preserve">to address and resolve the area of concern, </w:t>
      </w:r>
      <w:proofErr w:type="gramStart"/>
      <w:r>
        <w:t>in order for</w:t>
      </w:r>
      <w:proofErr w:type="gramEnd"/>
      <w:r>
        <w:t xml:space="preserve"> the individual to continue to act in the role.  </w:t>
      </w:r>
    </w:p>
    <w:p w14:paraId="5A1D2ED7" w14:textId="77777777" w:rsidR="007E4E23" w:rsidRDefault="007E4E23" w:rsidP="00681426">
      <w:pPr>
        <w:pStyle w:val="ListParagraph"/>
        <w:numPr>
          <w:ilvl w:val="1"/>
          <w:numId w:val="106"/>
        </w:numPr>
        <w:spacing w:after="120"/>
      </w:pPr>
      <w:r w:rsidRPr="009449B0">
        <w:rPr>
          <w:rFonts w:cs="Calibri"/>
        </w:rPr>
        <w:t xml:space="preserve">Audiology Professionals </w:t>
      </w:r>
      <w:r>
        <w:t>can use the BAA role description and the plus the national codes of conduct as an objective measure of performance to enable the area of concern to be described and named, so that appropriate action might be taken.</w:t>
      </w:r>
    </w:p>
    <w:p w14:paraId="2C9ACF4A" w14:textId="066EB3D3" w:rsidR="007E4E23" w:rsidRDefault="007E4E23" w:rsidP="00681426">
      <w:pPr>
        <w:pStyle w:val="ListParagraph"/>
        <w:numPr>
          <w:ilvl w:val="1"/>
          <w:numId w:val="106"/>
        </w:numPr>
        <w:spacing w:after="120"/>
      </w:pPr>
      <w:r>
        <w:t>Any competence issues must be addressed as soon as they are detected</w:t>
      </w:r>
      <w:r w:rsidR="008E12EF">
        <w:t>, and where an organisation has capability policies</w:t>
      </w:r>
      <w:r w:rsidR="00970213">
        <w:t xml:space="preserve"> in place to support returning to competence, these should be adhered to.</w:t>
      </w:r>
    </w:p>
    <w:p w14:paraId="4A0F13E9" w14:textId="77777777" w:rsidR="007E4E23" w:rsidRDefault="007E4E23" w:rsidP="00681426">
      <w:pPr>
        <w:numPr>
          <w:ilvl w:val="0"/>
          <w:numId w:val="106"/>
        </w:numPr>
        <w:spacing w:after="120"/>
      </w:pPr>
      <w:r>
        <w:t>Support for Students in Training</w:t>
      </w:r>
    </w:p>
    <w:p w14:paraId="3F7BBD2B" w14:textId="5FF5523C" w:rsidR="007E4E23" w:rsidRDefault="007E4E23" w:rsidP="00681426">
      <w:pPr>
        <w:pStyle w:val="ListParagraph"/>
        <w:numPr>
          <w:ilvl w:val="1"/>
          <w:numId w:val="106"/>
        </w:numPr>
        <w:spacing w:after="120"/>
      </w:pPr>
      <w:r>
        <w:t xml:space="preserve">The responsibility for supporting a student in training is shared between the training provider and the employer.  As part of </w:t>
      </w:r>
      <w:r w:rsidR="00970213">
        <w:t xml:space="preserve">regulatory </w:t>
      </w:r>
      <w:r>
        <w:t>requirements in the approvals process, training providers are asked to outline their procedures to support students in all aspects of the training.</w:t>
      </w:r>
    </w:p>
    <w:p w14:paraId="27036AF7" w14:textId="1950F3B2" w:rsidR="003B14B5" w:rsidRPr="00964C3A" w:rsidRDefault="007E4E23" w:rsidP="00681426">
      <w:pPr>
        <w:pStyle w:val="ListParagraph"/>
        <w:numPr>
          <w:ilvl w:val="1"/>
          <w:numId w:val="106"/>
        </w:numPr>
        <w:spacing w:after="120"/>
        <w:sectPr w:rsidR="003B14B5" w:rsidRPr="00964C3A" w:rsidSect="00BE1C4B">
          <w:headerReference w:type="default"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pPr>
      <w:r>
        <w:t xml:space="preserve">If the training provider or the employer does not meet the </w:t>
      </w:r>
      <w:r w:rsidR="00970213">
        <w:t xml:space="preserve">regulatory </w:t>
      </w:r>
      <w:r>
        <w:t>standards required during their training, then the student</w:t>
      </w:r>
      <w:r w:rsidR="00970213">
        <w:t xml:space="preserve"> </w:t>
      </w:r>
      <w:r>
        <w:t xml:space="preserve">will be able to seek advice </w:t>
      </w:r>
      <w:r w:rsidR="00970213">
        <w:t xml:space="preserve">from the BAA </w:t>
      </w:r>
      <w:r>
        <w:t>and</w:t>
      </w:r>
      <w:r w:rsidR="009D4F2B">
        <w:t xml:space="preserve"> their regulatory body</w:t>
      </w:r>
      <w:r>
        <w:t>.</w:t>
      </w:r>
    </w:p>
    <w:p w14:paraId="5C2121E4" w14:textId="6279453B" w:rsidR="001B1C08" w:rsidRDefault="001B1C08" w:rsidP="001B1C08">
      <w:pPr>
        <w:pStyle w:val="Heading1"/>
        <w:numPr>
          <w:ilvl w:val="0"/>
          <w:numId w:val="38"/>
        </w:numPr>
      </w:pPr>
      <w:bookmarkStart w:id="11" w:name="_Toc179984305"/>
      <w:r>
        <w:lastRenderedPageBreak/>
        <w:t xml:space="preserve">Section </w:t>
      </w:r>
      <w:r w:rsidR="00A75767">
        <w:t xml:space="preserve">B </w:t>
      </w:r>
      <w:r>
        <w:t>- Good audiological practice.</w:t>
      </w:r>
      <w:bookmarkEnd w:id="11"/>
    </w:p>
    <w:p w14:paraId="7E1E045C" w14:textId="568B274E" w:rsidR="001B1C08" w:rsidRDefault="001B1C08" w:rsidP="001B1C08">
      <w:r>
        <w:t>In this section of the scope of practice we set out the areas that each professional regardless of role, occupational setting or experience within their profession should achieve.</w:t>
      </w:r>
      <w:r w:rsidR="00085D6E">
        <w:t xml:space="preserve"> These are aligned to the Good Scientific Practice standards issued by the Academy of Healthcare Science</w:t>
      </w:r>
      <w:r w:rsidR="00085D6E">
        <w:rPr>
          <w:rStyle w:val="FootnoteReference"/>
        </w:rPr>
        <w:footnoteReference w:id="5"/>
      </w:r>
      <w:r w:rsidR="00F552B9">
        <w:t xml:space="preserve"> and the Standards of Conduct, Performance and Ethics produced by the Health &amp; Care Professions Council.</w:t>
      </w:r>
      <w:r w:rsidR="00F552B9">
        <w:rPr>
          <w:rStyle w:val="FootnoteReference"/>
        </w:rPr>
        <w:footnoteReference w:id="6"/>
      </w:r>
    </w:p>
    <w:p w14:paraId="609A4A23" w14:textId="3B8936E6" w:rsidR="001B1C08" w:rsidRDefault="001B1C08" w:rsidP="001B1C08">
      <w:r>
        <w:t xml:space="preserve">The responsibility for maintaining good </w:t>
      </w:r>
      <w:r w:rsidR="00F552B9">
        <w:t xml:space="preserve">professional </w:t>
      </w:r>
      <w:r>
        <w:t>practice rests with every individual within the audiology sector and relates to many areas of professional behaviour. Personal responsibility for professional behaviour must be upmost in our minds to maintain public trust in the profession.</w:t>
      </w:r>
    </w:p>
    <w:p w14:paraId="1A1AFF5A" w14:textId="77777777" w:rsidR="001B1C08" w:rsidRDefault="001B1C08" w:rsidP="001B1C08">
      <w:r>
        <w:t>This section is separated into areas that all contribute to good audiological practice.</w:t>
      </w:r>
    </w:p>
    <w:p w14:paraId="18C2E2FC" w14:textId="77777777" w:rsidR="001B1C08" w:rsidRDefault="001B1C08" w:rsidP="001B1C08">
      <w:pPr>
        <w:pStyle w:val="Heading2"/>
      </w:pPr>
      <w:bookmarkStart w:id="12" w:name="_Toc179984306"/>
      <w:r>
        <w:t>K</w:t>
      </w:r>
      <w:r w:rsidRPr="00307A04">
        <w:t>nowledge, skills &amp; performance</w:t>
      </w:r>
      <w:bookmarkEnd w:id="12"/>
    </w:p>
    <w:p w14:paraId="078A955F" w14:textId="77777777" w:rsidR="001B1C08" w:rsidRDefault="001B1C08" w:rsidP="001B1C08">
      <w:pPr>
        <w:pStyle w:val="Heading3"/>
      </w:pPr>
      <w:bookmarkStart w:id="13" w:name="_Toc179984307"/>
      <w:r>
        <w:t>Your own health and patient safety</w:t>
      </w:r>
      <w:bookmarkEnd w:id="13"/>
    </w:p>
    <w:p w14:paraId="6A911D59" w14:textId="3FC691BC" w:rsidR="001B1C08" w:rsidRPr="008F4E4B" w:rsidRDefault="001B1C08" w:rsidP="001B1C08">
      <w:pPr>
        <w:pStyle w:val="ListParagraph"/>
        <w:numPr>
          <w:ilvl w:val="0"/>
          <w:numId w:val="63"/>
        </w:numPr>
      </w:pPr>
      <w:r w:rsidRPr="008F4E4B">
        <w:t>If you know or suspect that you have a serious condition that you could pass on to patients, or if your judgement or performance could be affected by a condition or its treatment, you must inform Occupational Health staff if available</w:t>
      </w:r>
      <w:r w:rsidR="00DD7AE1">
        <w:t>,</w:t>
      </w:r>
      <w:r w:rsidRPr="008F4E4B">
        <w:t xml:space="preserve"> or your own General Practitioner for advice on practising safely.</w:t>
      </w:r>
    </w:p>
    <w:p w14:paraId="4C6AEC7A" w14:textId="48C74041" w:rsidR="001B1C08" w:rsidRPr="008F4E4B" w:rsidRDefault="001B1C08" w:rsidP="00D21E4C">
      <w:pPr>
        <w:pStyle w:val="ListParagraph"/>
        <w:numPr>
          <w:ilvl w:val="0"/>
          <w:numId w:val="63"/>
        </w:numPr>
      </w:pPr>
      <w:r w:rsidRPr="008F4E4B">
        <w:t>You must follow their advice about any changes to your practice they consider necessary. If appropriate you should inform your registration body of any changes to your practice that may affect your ability to remain on the register.</w:t>
      </w:r>
    </w:p>
    <w:p w14:paraId="3CFEEA00" w14:textId="77777777" w:rsidR="001B1C08" w:rsidRDefault="001B1C08" w:rsidP="001B1C08">
      <w:pPr>
        <w:pStyle w:val="Heading3"/>
      </w:pPr>
      <w:bookmarkStart w:id="14" w:name="_Toc179984308"/>
      <w:r>
        <w:t>Indemnity Arrangement</w:t>
      </w:r>
      <w:bookmarkEnd w:id="14"/>
    </w:p>
    <w:p w14:paraId="1A63C823" w14:textId="77777777" w:rsidR="001B1C08" w:rsidRPr="008F4E4B" w:rsidRDefault="001B1C08" w:rsidP="001B1C08">
      <w:pPr>
        <w:pStyle w:val="ListParagraph"/>
        <w:numPr>
          <w:ilvl w:val="0"/>
          <w:numId w:val="62"/>
        </w:numPr>
      </w:pPr>
      <w:r w:rsidRPr="008F4E4B">
        <w:t xml:space="preserve">As an audiologist you should make sure that you have an appropriate indemnity arrangement in place relevant to your scope of practice and work setting. </w:t>
      </w:r>
    </w:p>
    <w:p w14:paraId="01019ACB" w14:textId="77777777" w:rsidR="001B1C08" w:rsidRPr="008F4E4B" w:rsidRDefault="001B1C08" w:rsidP="001B1C08">
      <w:pPr>
        <w:pStyle w:val="ListParagraph"/>
        <w:numPr>
          <w:ilvl w:val="0"/>
          <w:numId w:val="62"/>
        </w:numPr>
      </w:pPr>
      <w:r w:rsidRPr="008F4E4B">
        <w:t xml:space="preserve">This indemnity should meet the requirements of your professional registration body. </w:t>
      </w:r>
    </w:p>
    <w:p w14:paraId="359C1A70" w14:textId="1EF8C805" w:rsidR="001B1C08" w:rsidRPr="00C168CC" w:rsidRDefault="001B1C08" w:rsidP="001B1C08">
      <w:pPr>
        <w:pStyle w:val="Heading3"/>
      </w:pPr>
      <w:bookmarkStart w:id="15" w:name="_Toc179984309"/>
      <w:r>
        <w:t>Fulfil all professional requirements</w:t>
      </w:r>
      <w:bookmarkEnd w:id="15"/>
      <w:r>
        <w:t xml:space="preserve"> </w:t>
      </w:r>
    </w:p>
    <w:p w14:paraId="40AF1979" w14:textId="77777777" w:rsidR="001B1C08" w:rsidRDefault="001B1C08" w:rsidP="001B1C08">
      <w:r>
        <w:t xml:space="preserve">To achieve this, you must: </w:t>
      </w:r>
    </w:p>
    <w:p w14:paraId="187113A5" w14:textId="77777777" w:rsidR="001B1C08" w:rsidRDefault="001B1C08" w:rsidP="001B1C08">
      <w:pPr>
        <w:pStyle w:val="ListParagraph"/>
        <w:numPr>
          <w:ilvl w:val="0"/>
          <w:numId w:val="59"/>
        </w:numPr>
      </w:pPr>
      <w:r>
        <w:t>Keep your knowledge and skills up to date, taking part in appropriate and regular learning and professional development activities that aim to maintain and develop your competence and improve your performance.</w:t>
      </w:r>
    </w:p>
    <w:p w14:paraId="450B6EDE" w14:textId="77777777" w:rsidR="001B1C08" w:rsidRDefault="001B1C08" w:rsidP="001B1C08">
      <w:pPr>
        <w:pStyle w:val="ListParagraph"/>
        <w:numPr>
          <w:ilvl w:val="0"/>
          <w:numId w:val="59"/>
        </w:numPr>
      </w:pPr>
      <w:r>
        <w:t xml:space="preserve">Cooperate with requests to act as a witness in any hearing that forms part of an investigation, even after you have left the profession. </w:t>
      </w:r>
    </w:p>
    <w:p w14:paraId="62A910E4" w14:textId="17937AF7" w:rsidR="001B1C08" w:rsidRPr="008F4E4B" w:rsidRDefault="001B1C08" w:rsidP="001B1C08">
      <w:pPr>
        <w:pStyle w:val="ListParagraph"/>
        <w:numPr>
          <w:ilvl w:val="0"/>
          <w:numId w:val="59"/>
        </w:numPr>
      </w:pPr>
      <w:r>
        <w:t>Inform your registration body and any employers as soon as you can about any caution or charge against you, or if you have received a conditional discharge in relation to, or have been found guilty of, a criminal offence (other than a protected caution or conviction)</w:t>
      </w:r>
      <w:r w:rsidR="00DD7AE1">
        <w:t>.</w:t>
      </w:r>
      <w:r>
        <w:t xml:space="preserve"> </w:t>
      </w:r>
    </w:p>
    <w:p w14:paraId="0AF9D74B" w14:textId="77777777" w:rsidR="001B1C08" w:rsidRDefault="001B1C08" w:rsidP="001B1C08">
      <w:pPr>
        <w:pStyle w:val="ListParagraph"/>
        <w:numPr>
          <w:ilvl w:val="0"/>
          <w:numId w:val="59"/>
        </w:numPr>
      </w:pPr>
      <w:r>
        <w:t>Tell any employers you work for if you have had your practice restricted or had any other conditions imposed on you by your registration body.</w:t>
      </w:r>
    </w:p>
    <w:p w14:paraId="2DC51145" w14:textId="7E5FEE69" w:rsidR="001B1C08" w:rsidRPr="008F4E4B" w:rsidRDefault="001B1C08" w:rsidP="001B1C08">
      <w:pPr>
        <w:pStyle w:val="ListParagraph"/>
        <w:numPr>
          <w:ilvl w:val="0"/>
          <w:numId w:val="59"/>
        </w:numPr>
        <w:rPr>
          <w:color w:val="FFFFFF"/>
        </w:rPr>
      </w:pPr>
      <w:r>
        <w:t>Tell your employers and registration body at the first reasonable opportunity if you are or have been disciplined by any regulatory or licensing organisation, including those who operate outside of the professional health and care environment</w:t>
      </w:r>
      <w:r w:rsidR="00DD7AE1">
        <w:t>.</w:t>
      </w:r>
      <w:r w:rsidRPr="008F4E4B">
        <w:rPr>
          <w:color w:val="FFFFFF"/>
        </w:rPr>
        <w:t>.</w:t>
      </w:r>
    </w:p>
    <w:p w14:paraId="7C34404E" w14:textId="77777777" w:rsidR="001B1C08" w:rsidRDefault="001B1C08" w:rsidP="001B1C08">
      <w:pPr>
        <w:pStyle w:val="NoSpacing"/>
        <w:rPr>
          <w:rFonts w:cstheme="minorHAnsi"/>
          <w:color w:val="FFFFFF"/>
          <w:sz w:val="24"/>
          <w:szCs w:val="24"/>
        </w:rPr>
      </w:pPr>
    </w:p>
    <w:p w14:paraId="7B93F209" w14:textId="491E2974" w:rsidR="001B1C08" w:rsidRDefault="001B1C08" w:rsidP="001B1C08">
      <w:pPr>
        <w:pStyle w:val="Heading3"/>
      </w:pPr>
      <w:r>
        <w:t xml:space="preserve"> </w:t>
      </w:r>
      <w:bookmarkStart w:id="16" w:name="_Toc179984310"/>
      <w:r>
        <w:t>Respond to any complaints made against you professionally</w:t>
      </w:r>
      <w:bookmarkEnd w:id="16"/>
      <w:r>
        <w:t xml:space="preserve"> </w:t>
      </w:r>
    </w:p>
    <w:p w14:paraId="75B92D4A" w14:textId="77777777" w:rsidR="001B1C08" w:rsidRDefault="001B1C08" w:rsidP="001B1C08"/>
    <w:p w14:paraId="5C0B70FC" w14:textId="77777777" w:rsidR="001B1C08" w:rsidRPr="008F4E4B" w:rsidRDefault="001B1C08" w:rsidP="001B1C08">
      <w:pPr>
        <w:pStyle w:val="ListParagraph"/>
        <w:numPr>
          <w:ilvl w:val="0"/>
          <w:numId w:val="58"/>
        </w:numPr>
      </w:pPr>
      <w:r>
        <w:t xml:space="preserve">Never allow someone’s complaint to affect the care that is provided to them. </w:t>
      </w:r>
    </w:p>
    <w:p w14:paraId="3DFA4C30" w14:textId="77777777" w:rsidR="001B1C08" w:rsidRDefault="001B1C08" w:rsidP="001B1C08">
      <w:pPr>
        <w:pStyle w:val="ListParagraph"/>
        <w:numPr>
          <w:ilvl w:val="0"/>
          <w:numId w:val="58"/>
        </w:numPr>
      </w:pPr>
      <w:r>
        <w:t>Use all complaints as a form of feedback and an opportunity for reflection and learning to improve practice.</w:t>
      </w:r>
    </w:p>
    <w:p w14:paraId="4649A2B5" w14:textId="77777777" w:rsidR="001B1C08" w:rsidRDefault="001B1C08" w:rsidP="001B1C08">
      <w:pPr>
        <w:pStyle w:val="ListParagraph"/>
        <w:numPr>
          <w:ilvl w:val="0"/>
          <w:numId w:val="58"/>
        </w:numPr>
      </w:pPr>
      <w:r>
        <w:t xml:space="preserve">Provide leadership to make sure people’s wellbeing is protected and to improve their experiences of the health and care system. </w:t>
      </w:r>
    </w:p>
    <w:p w14:paraId="11F3C85B" w14:textId="77777777" w:rsidR="001B1C08" w:rsidRPr="003637E9" w:rsidRDefault="001B1C08" w:rsidP="001B1C08">
      <w:pPr>
        <w:pStyle w:val="ListParagraph"/>
        <w:numPr>
          <w:ilvl w:val="0"/>
          <w:numId w:val="58"/>
        </w:numPr>
      </w:pPr>
      <w:r>
        <w:t xml:space="preserve">Identify priorities, manage time, staff, and resources effectively and deal with risk to make sure that the quality of care or service you deliver is maintained and improved, putting the needs of those receiving care or services first. </w:t>
      </w:r>
    </w:p>
    <w:p w14:paraId="505A134A" w14:textId="77777777" w:rsidR="001B1C08" w:rsidRDefault="001B1C08" w:rsidP="001B1C08">
      <w:pPr>
        <w:pStyle w:val="Heading2"/>
      </w:pPr>
      <w:bookmarkStart w:id="17" w:name="_Toc179984311"/>
      <w:r>
        <w:t>Safety and quality</w:t>
      </w:r>
      <w:bookmarkEnd w:id="17"/>
    </w:p>
    <w:p w14:paraId="2AA2DB9F" w14:textId="77777777" w:rsidR="001B1C08" w:rsidRPr="008F4E4B" w:rsidRDefault="001B1C08" w:rsidP="001B1C08">
      <w:pPr>
        <w:pStyle w:val="ListParagraph"/>
        <w:numPr>
          <w:ilvl w:val="0"/>
          <w:numId w:val="67"/>
        </w:numPr>
      </w:pPr>
      <w:r w:rsidRPr="008F4E4B">
        <w:t>Attention by each individual practitioner to safety and quality puts the interests of patients and service users first and promotes trust through professionalism.</w:t>
      </w:r>
    </w:p>
    <w:p w14:paraId="44D01F27" w14:textId="77777777" w:rsidR="001B1C08" w:rsidRPr="008F4E4B" w:rsidRDefault="001B1C08" w:rsidP="001B1C08">
      <w:pPr>
        <w:pStyle w:val="ListParagraph"/>
        <w:numPr>
          <w:ilvl w:val="0"/>
          <w:numId w:val="67"/>
        </w:numPr>
      </w:pPr>
      <w:r w:rsidRPr="008F4E4B">
        <w:t>You should aim to always practise in line with the best available evidence.</w:t>
      </w:r>
    </w:p>
    <w:p w14:paraId="7F480470" w14:textId="77777777" w:rsidR="001B1C08" w:rsidRPr="008F4E4B" w:rsidRDefault="001B1C08" w:rsidP="001B1C08">
      <w:pPr>
        <w:pStyle w:val="ListParagraph"/>
        <w:numPr>
          <w:ilvl w:val="0"/>
          <w:numId w:val="67"/>
        </w:numPr>
      </w:pPr>
      <w:r w:rsidRPr="008F4E4B">
        <w:t>Make sure that any information or advice given is evidence-based including information relating to using any health and care products or services.</w:t>
      </w:r>
    </w:p>
    <w:p w14:paraId="08DF44C3" w14:textId="77777777" w:rsidR="001B1C08" w:rsidRDefault="001B1C08" w:rsidP="001B1C08">
      <w:pPr>
        <w:pStyle w:val="ListParagraph"/>
        <w:numPr>
          <w:ilvl w:val="0"/>
          <w:numId w:val="67"/>
        </w:numPr>
      </w:pPr>
      <w:r w:rsidRPr="008F4E4B">
        <w:t>To maintain quality, you must maintain the knowledge and skills you need for safe and effective practice.</w:t>
      </w:r>
    </w:p>
    <w:p w14:paraId="785D9AEB" w14:textId="77777777" w:rsidR="001B1C08" w:rsidRDefault="001B1C08" w:rsidP="001B1C08">
      <w:pPr>
        <w:pStyle w:val="ListParagraph"/>
        <w:numPr>
          <w:ilvl w:val="0"/>
          <w:numId w:val="67"/>
        </w:numPr>
      </w:pPr>
      <w:r w:rsidRPr="008F4E4B">
        <w:t>To ensure the safety and quality of your work can be assessed and audited you should keep clear and accurate records relevant to your practice</w:t>
      </w:r>
      <w:r>
        <w:t xml:space="preserve">. </w:t>
      </w:r>
    </w:p>
    <w:p w14:paraId="3A0D1E69" w14:textId="77777777" w:rsidR="001B1C08" w:rsidRDefault="001B1C08" w:rsidP="001B1C08">
      <w:pPr>
        <w:pStyle w:val="Heading3"/>
      </w:pPr>
      <w:bookmarkStart w:id="18" w:name="_Toc179984312"/>
      <w:r>
        <w:t>Responsibility for quality systems</w:t>
      </w:r>
      <w:bookmarkEnd w:id="18"/>
    </w:p>
    <w:p w14:paraId="2454717F" w14:textId="77777777" w:rsidR="001B1C08" w:rsidRPr="008F4E4B" w:rsidRDefault="001B1C08" w:rsidP="001B1C08">
      <w:pPr>
        <w:pStyle w:val="ListParagraph"/>
        <w:numPr>
          <w:ilvl w:val="0"/>
          <w:numId w:val="65"/>
        </w:numPr>
      </w:pPr>
      <w:r w:rsidRPr="008F4E4B">
        <w:t xml:space="preserve">You must take part in systems of quality assurance and quality improvement to promote patient safety. </w:t>
      </w:r>
    </w:p>
    <w:p w14:paraId="5692D653" w14:textId="77777777" w:rsidR="001B1C08" w:rsidRPr="008F4E4B" w:rsidRDefault="001B1C08" w:rsidP="001B1C08">
      <w:pPr>
        <w:pStyle w:val="ListParagraph"/>
        <w:numPr>
          <w:ilvl w:val="0"/>
          <w:numId w:val="65"/>
        </w:numPr>
      </w:pPr>
      <w:r w:rsidRPr="008F4E4B">
        <w:t>Taking part in regular reviews and audits of your work and that of your team.</w:t>
      </w:r>
    </w:p>
    <w:p w14:paraId="5A35090A" w14:textId="77777777" w:rsidR="001B1C08" w:rsidRPr="008F4E4B" w:rsidRDefault="001B1C08" w:rsidP="001B1C08">
      <w:pPr>
        <w:pStyle w:val="ListParagraph"/>
        <w:numPr>
          <w:ilvl w:val="0"/>
          <w:numId w:val="65"/>
        </w:numPr>
      </w:pPr>
      <w:r w:rsidRPr="008F4E4B">
        <w:t>Respond constructively to the outcomes, of reviews and audits.</w:t>
      </w:r>
    </w:p>
    <w:p w14:paraId="3FA8AB23" w14:textId="2529257A" w:rsidR="001B1C08" w:rsidRPr="008F4E4B" w:rsidRDefault="001B1C08" w:rsidP="001B1C08">
      <w:pPr>
        <w:pStyle w:val="ListParagraph"/>
        <w:numPr>
          <w:ilvl w:val="0"/>
          <w:numId w:val="65"/>
        </w:numPr>
      </w:pPr>
      <w:r w:rsidRPr="008F4E4B">
        <w:t xml:space="preserve">Take steps to address any problems identified in reviews and </w:t>
      </w:r>
      <w:r w:rsidR="00DD7AE1" w:rsidRPr="008F4E4B">
        <w:t>audits and</w:t>
      </w:r>
      <w:r w:rsidRPr="008F4E4B">
        <w:t xml:space="preserve"> carry out further training where necessary.</w:t>
      </w:r>
    </w:p>
    <w:p w14:paraId="44BA23C6" w14:textId="77777777" w:rsidR="001B1C08" w:rsidRDefault="001B1C08" w:rsidP="001B1C08">
      <w:pPr>
        <w:pStyle w:val="ListParagraph"/>
        <w:numPr>
          <w:ilvl w:val="0"/>
          <w:numId w:val="65"/>
        </w:numPr>
      </w:pPr>
      <w:r w:rsidRPr="008F4E4B">
        <w:t>You should regularly reflect on your standards of practice and the care you provide, including reviewing patient feedback where it is available.</w:t>
      </w:r>
    </w:p>
    <w:p w14:paraId="33FB3667" w14:textId="77777777" w:rsidR="001B1C08" w:rsidRDefault="001B1C08" w:rsidP="001B1C08">
      <w:pPr>
        <w:pStyle w:val="Heading3"/>
      </w:pPr>
      <w:bookmarkStart w:id="19" w:name="_Toc179984313"/>
      <w:r>
        <w:t>Raising Concerns</w:t>
      </w:r>
      <w:bookmarkEnd w:id="19"/>
    </w:p>
    <w:p w14:paraId="4762CE3B" w14:textId="77777777" w:rsidR="001B1C08" w:rsidRPr="008F4E4B" w:rsidRDefault="001B1C08" w:rsidP="001B1C08">
      <w:pPr>
        <w:pStyle w:val="ListParagraph"/>
        <w:numPr>
          <w:ilvl w:val="0"/>
          <w:numId w:val="64"/>
        </w:numPr>
      </w:pPr>
      <w:r w:rsidRPr="008F4E4B">
        <w:t>Act without delay if you believe that there is a risk to patient safety or public protection.</w:t>
      </w:r>
    </w:p>
    <w:p w14:paraId="348E8BD8" w14:textId="77777777" w:rsidR="001B1C08" w:rsidRPr="008F4E4B" w:rsidRDefault="001B1C08" w:rsidP="001B1C08">
      <w:pPr>
        <w:pStyle w:val="ListParagraph"/>
        <w:numPr>
          <w:ilvl w:val="0"/>
          <w:numId w:val="64"/>
        </w:numPr>
      </w:pPr>
      <w:r w:rsidRPr="008F4E4B">
        <w:t>You should raise and, if necessary, escalate any concerns you may have about patient or public safety, or the level of care people are receiving in your workplace or any other health and care setting which you have direct involvement with. Using the channels available to you in line with our guidance, the guidance of your registration body and your local working practices.</w:t>
      </w:r>
    </w:p>
    <w:p w14:paraId="5B97B236" w14:textId="77777777" w:rsidR="001B1C08" w:rsidRPr="008F4E4B" w:rsidRDefault="001B1C08" w:rsidP="001B1C08">
      <w:pPr>
        <w:pStyle w:val="ListParagraph"/>
        <w:numPr>
          <w:ilvl w:val="0"/>
          <w:numId w:val="64"/>
        </w:numPr>
      </w:pPr>
      <w:r w:rsidRPr="008F4E4B">
        <w:t>You should raise your concerns immediately if you are being asked to practise beyond your role, experience, and training.</w:t>
      </w:r>
    </w:p>
    <w:p w14:paraId="659CAC2A" w14:textId="77777777" w:rsidR="001B1C08" w:rsidRPr="008F4E4B" w:rsidRDefault="001B1C08" w:rsidP="001B1C08">
      <w:pPr>
        <w:pStyle w:val="ListParagraph"/>
        <w:numPr>
          <w:ilvl w:val="0"/>
          <w:numId w:val="64"/>
        </w:numPr>
      </w:pPr>
      <w:r w:rsidRPr="008F4E4B">
        <w:t>You should acknowledge and act on all concerns raised to you, investigating, escalating, or dealing with those concerns where it is appropriate for you to do so.</w:t>
      </w:r>
    </w:p>
    <w:p w14:paraId="4685AC56" w14:textId="77777777" w:rsidR="001B1C08" w:rsidRPr="008F4E4B" w:rsidRDefault="001B1C08" w:rsidP="001B1C08">
      <w:pPr>
        <w:pStyle w:val="ListParagraph"/>
        <w:numPr>
          <w:ilvl w:val="0"/>
          <w:numId w:val="64"/>
        </w:numPr>
      </w:pPr>
      <w:r w:rsidRPr="008F4E4B">
        <w:t>You should not obstruct, intimidate, victimise or in any way hinder a colleague, member of staff, person you care for or member of the public who wants to raise a concern.</w:t>
      </w:r>
    </w:p>
    <w:p w14:paraId="11313A5C" w14:textId="77777777" w:rsidR="001B1C08" w:rsidRPr="008F4E4B" w:rsidRDefault="001B1C08" w:rsidP="001B1C08">
      <w:pPr>
        <w:pStyle w:val="ListParagraph"/>
        <w:numPr>
          <w:ilvl w:val="0"/>
          <w:numId w:val="64"/>
        </w:numPr>
      </w:pPr>
      <w:r w:rsidRPr="008F4E4B">
        <w:lastRenderedPageBreak/>
        <w:t>You must take prompt action if you think that patient safety, dignity, or comfort is being compromised.</w:t>
      </w:r>
    </w:p>
    <w:p w14:paraId="28988A1B" w14:textId="77777777" w:rsidR="001B1C08" w:rsidRDefault="001B1C08" w:rsidP="001B1C08">
      <w:pPr>
        <w:rPr>
          <w:bCs/>
        </w:rPr>
      </w:pPr>
    </w:p>
    <w:p w14:paraId="7EF6E780" w14:textId="0C40C145" w:rsidR="001B1C08" w:rsidRDefault="001B1C08" w:rsidP="001B1C08">
      <w:pPr>
        <w:pStyle w:val="Heading2"/>
      </w:pPr>
      <w:bookmarkStart w:id="20" w:name="_Toc179984314"/>
      <w:r>
        <w:t>C</w:t>
      </w:r>
      <w:r w:rsidRPr="003637E9">
        <w:t>ommunication partnership and teamwork</w:t>
      </w:r>
      <w:bookmarkEnd w:id="20"/>
    </w:p>
    <w:p w14:paraId="611C1475" w14:textId="77777777" w:rsidR="001B1C08" w:rsidRDefault="001B1C08" w:rsidP="001B1C08">
      <w:pPr>
        <w:pStyle w:val="Heading3"/>
      </w:pPr>
      <w:bookmarkStart w:id="21" w:name="_Toc179984315"/>
      <w:r>
        <w:t>Delegation of Tasks</w:t>
      </w:r>
      <w:bookmarkEnd w:id="21"/>
    </w:p>
    <w:p w14:paraId="0D49A932" w14:textId="77777777" w:rsidR="001B1C08" w:rsidRPr="008F4E4B" w:rsidRDefault="001B1C08" w:rsidP="001B1C08">
      <w:pPr>
        <w:pStyle w:val="ListParagraph"/>
        <w:numPr>
          <w:ilvl w:val="0"/>
          <w:numId w:val="66"/>
        </w:numPr>
      </w:pPr>
      <w:r w:rsidRPr="008F4E4B">
        <w:t>You remain accountable for your decisions to delegate tasks and duties to other people.</w:t>
      </w:r>
    </w:p>
    <w:p w14:paraId="5DEC8ABA" w14:textId="77777777" w:rsidR="001B1C08" w:rsidRPr="008F4E4B" w:rsidRDefault="001B1C08" w:rsidP="001B1C08">
      <w:pPr>
        <w:pStyle w:val="ListParagraph"/>
        <w:numPr>
          <w:ilvl w:val="0"/>
          <w:numId w:val="66"/>
        </w:numPr>
      </w:pPr>
      <w:r w:rsidRPr="008F4E4B">
        <w:t>You must only delegate tasks and duties that are within the other person’s scope of competence, making sure that they fully understand your instructions.</w:t>
      </w:r>
    </w:p>
    <w:p w14:paraId="5692D7D0" w14:textId="77777777" w:rsidR="001B1C08" w:rsidRPr="008F4E4B" w:rsidRDefault="001B1C08" w:rsidP="001B1C08">
      <w:pPr>
        <w:pStyle w:val="ListParagraph"/>
        <w:numPr>
          <w:ilvl w:val="0"/>
          <w:numId w:val="66"/>
        </w:numPr>
      </w:pPr>
      <w:r w:rsidRPr="008F4E4B">
        <w:t>You must make sure that everyone you delegate tasks to is adequately supervised and supported so they can provide safe care.</w:t>
      </w:r>
    </w:p>
    <w:p w14:paraId="5A6E2306" w14:textId="61D5985E" w:rsidR="001B1C08" w:rsidRPr="003637E9" w:rsidRDefault="001B1C08" w:rsidP="001B1C08">
      <w:r w:rsidRPr="008F4E4B">
        <w:t>You should confirm that the outcome of any task you have delegated to someone else meets the required standard</w:t>
      </w:r>
      <w:r w:rsidR="00A75767">
        <w:t>,</w:t>
      </w:r>
    </w:p>
    <w:p w14:paraId="4E427C90" w14:textId="77777777" w:rsidR="001B1C08" w:rsidRDefault="001B1C08" w:rsidP="001B1C08">
      <w:pPr>
        <w:rPr>
          <w:rFonts w:cstheme="minorHAnsi"/>
          <w:sz w:val="24"/>
          <w:szCs w:val="24"/>
        </w:rPr>
      </w:pPr>
    </w:p>
    <w:p w14:paraId="67B182EB" w14:textId="77777777" w:rsidR="001B1C08" w:rsidRDefault="001B1C08" w:rsidP="001B1C08">
      <w:pPr>
        <w:pStyle w:val="Heading2"/>
      </w:pPr>
      <w:bookmarkStart w:id="22" w:name="_Toc179984316"/>
      <w:r>
        <w:t>Maintaining trust</w:t>
      </w:r>
      <w:bookmarkEnd w:id="22"/>
    </w:p>
    <w:p w14:paraId="1FF84CB6" w14:textId="77777777" w:rsidR="001B1C08" w:rsidRDefault="001B1C08" w:rsidP="001B1C08">
      <w:pPr>
        <w:pStyle w:val="NoSpacing"/>
        <w:jc w:val="both"/>
        <w:rPr>
          <w:rFonts w:cstheme="minorHAnsi"/>
          <w:b/>
          <w:bCs/>
          <w:sz w:val="24"/>
          <w:szCs w:val="24"/>
        </w:rPr>
      </w:pPr>
    </w:p>
    <w:p w14:paraId="13A3A5B5" w14:textId="77777777" w:rsidR="001B1C08" w:rsidRDefault="001B1C08" w:rsidP="001B1C08">
      <w:pPr>
        <w:pStyle w:val="ListParagraph"/>
        <w:numPr>
          <w:ilvl w:val="0"/>
          <w:numId w:val="61"/>
        </w:numPr>
      </w:pPr>
      <w:r>
        <w:t>You are personally accountable for your professional practice and must always be prepared to justify your decisions and actions.</w:t>
      </w:r>
    </w:p>
    <w:p w14:paraId="0818BE17" w14:textId="77777777" w:rsidR="001B1C08" w:rsidRPr="008F4E4B" w:rsidRDefault="001B1C08" w:rsidP="001B1C08">
      <w:pPr>
        <w:pStyle w:val="ListParagraph"/>
        <w:numPr>
          <w:ilvl w:val="0"/>
          <w:numId w:val="61"/>
        </w:numPr>
        <w:rPr>
          <w:color w:val="1D1D1B"/>
        </w:rPr>
      </w:pPr>
      <w:r>
        <w:t>In addition, you must a</w:t>
      </w:r>
      <w:r w:rsidRPr="008F4E4B">
        <w:rPr>
          <w:color w:val="1D1D1B"/>
        </w:rPr>
        <w:t xml:space="preserve">lways uphold the reputation of your profession. </w:t>
      </w:r>
    </w:p>
    <w:p w14:paraId="384127B6" w14:textId="77777777" w:rsidR="001B1C08" w:rsidRPr="003637E9" w:rsidRDefault="001B1C08" w:rsidP="001B1C08">
      <w:pPr>
        <w:ind w:left="360"/>
        <w:rPr>
          <w:color w:val="1D1D1B"/>
        </w:rPr>
      </w:pPr>
      <w:r w:rsidRPr="003637E9">
        <w:rPr>
          <w:color w:val="1D1D1B"/>
        </w:rPr>
        <w:t>To achieve this, you must:</w:t>
      </w:r>
    </w:p>
    <w:p w14:paraId="369D432A" w14:textId="77777777" w:rsidR="001B1C08" w:rsidRPr="008F4E4B" w:rsidRDefault="001B1C08" w:rsidP="001B1C08">
      <w:pPr>
        <w:pStyle w:val="ListParagraph"/>
        <w:numPr>
          <w:ilvl w:val="0"/>
          <w:numId w:val="61"/>
        </w:numPr>
        <w:rPr>
          <w:color w:val="1D1D1B"/>
        </w:rPr>
      </w:pPr>
      <w:r w:rsidRPr="008F4E4B">
        <w:rPr>
          <w:color w:val="1D1D1B"/>
        </w:rPr>
        <w:t>Keep to and uphold the standards and values set out in the Code of Conduct of your registration body.</w:t>
      </w:r>
    </w:p>
    <w:p w14:paraId="4A267820" w14:textId="77777777" w:rsidR="001B1C08" w:rsidRPr="008F4E4B" w:rsidRDefault="001B1C08" w:rsidP="001B1C08">
      <w:pPr>
        <w:pStyle w:val="ListParagraph"/>
        <w:numPr>
          <w:ilvl w:val="0"/>
          <w:numId w:val="61"/>
        </w:numPr>
        <w:rPr>
          <w:color w:val="1D1D1B"/>
        </w:rPr>
      </w:pPr>
      <w:r w:rsidRPr="008F4E4B">
        <w:rPr>
          <w:color w:val="1D1D1B"/>
        </w:rPr>
        <w:t>Act with honesty and integrity always, treating people fairly and without discrimination,</w:t>
      </w:r>
    </w:p>
    <w:p w14:paraId="40DB439C" w14:textId="77777777" w:rsidR="001B1C08" w:rsidRPr="008F4E4B" w:rsidRDefault="001B1C08" w:rsidP="001B1C08">
      <w:pPr>
        <w:pStyle w:val="Heading3"/>
      </w:pPr>
      <w:bookmarkStart w:id="23" w:name="_Toc179984317"/>
      <w:r>
        <w:t>B</w:t>
      </w:r>
      <w:r w:rsidRPr="008F4E4B">
        <w:t>ullying or harassment</w:t>
      </w:r>
      <w:bookmarkEnd w:id="23"/>
    </w:p>
    <w:p w14:paraId="36BD854C" w14:textId="77777777" w:rsidR="001B1C08" w:rsidRPr="008F4E4B" w:rsidRDefault="001B1C08" w:rsidP="001B1C08">
      <w:pPr>
        <w:pStyle w:val="ListParagraph"/>
        <w:numPr>
          <w:ilvl w:val="0"/>
          <w:numId w:val="61"/>
        </w:numPr>
        <w:rPr>
          <w:color w:val="1D1D1B"/>
        </w:rPr>
      </w:pPr>
      <w:r w:rsidRPr="008F4E4B">
        <w:rPr>
          <w:color w:val="1D1D1B"/>
        </w:rPr>
        <w:t>Be aware at all times of how your behaviour can affect and influence the behaviour of other people.</w:t>
      </w:r>
    </w:p>
    <w:p w14:paraId="2E01178D" w14:textId="69C95B21" w:rsidR="001B1C08" w:rsidRPr="00792953" w:rsidRDefault="001B1C08" w:rsidP="00792953">
      <w:pPr>
        <w:pStyle w:val="ListParagraph"/>
        <w:numPr>
          <w:ilvl w:val="0"/>
          <w:numId w:val="61"/>
        </w:numPr>
        <w:rPr>
          <w:color w:val="1D1D1B"/>
        </w:rPr>
      </w:pPr>
      <w:r w:rsidRPr="008F4E4B">
        <w:rPr>
          <w:color w:val="1D1D1B"/>
        </w:rPr>
        <w:t>Treat people in a way that does not take advantage of their vulnerability or cause them</w:t>
      </w:r>
      <w:r w:rsidR="00792953">
        <w:rPr>
          <w:color w:val="1D1D1B"/>
        </w:rPr>
        <w:t xml:space="preserve"> </w:t>
      </w:r>
      <w:r w:rsidRPr="00792953">
        <w:rPr>
          <w:color w:val="1D1D1B"/>
        </w:rPr>
        <w:t>upset or distress.</w:t>
      </w:r>
    </w:p>
    <w:p w14:paraId="2D2B2B09" w14:textId="6A82C4AB" w:rsidR="0012033D" w:rsidRPr="00792953" w:rsidRDefault="001B1C08" w:rsidP="00792953">
      <w:pPr>
        <w:pStyle w:val="ListParagraph"/>
        <w:numPr>
          <w:ilvl w:val="0"/>
          <w:numId w:val="61"/>
        </w:numPr>
        <w:rPr>
          <w:color w:val="1D1D1B"/>
        </w:rPr>
      </w:pPr>
      <w:r w:rsidRPr="008F4E4B">
        <w:rPr>
          <w:color w:val="1D1D1B"/>
        </w:rPr>
        <w:t>Stay objective and always have clear professional boundaries with people in your care</w:t>
      </w:r>
      <w:r w:rsidR="00792953">
        <w:rPr>
          <w:color w:val="1D1D1B"/>
        </w:rPr>
        <w:t xml:space="preserve"> (i</w:t>
      </w:r>
      <w:r w:rsidRPr="00792953">
        <w:rPr>
          <w:color w:val="1D1D1B"/>
        </w:rPr>
        <w:t>ncluding those who have been in your care in the past), their families and carers.</w:t>
      </w:r>
    </w:p>
    <w:p w14:paraId="52A54588" w14:textId="12C52627" w:rsidR="001B1C08" w:rsidRPr="00197DF4" w:rsidRDefault="0012033D" w:rsidP="0012033D">
      <w:pPr>
        <w:pStyle w:val="ListParagraph"/>
        <w:numPr>
          <w:ilvl w:val="0"/>
          <w:numId w:val="61"/>
        </w:numPr>
        <w:rPr>
          <w:color w:val="1C1C1A"/>
        </w:rPr>
      </w:pPr>
      <w:r>
        <w:rPr>
          <w:color w:val="1C1C1A"/>
        </w:rPr>
        <w:t xml:space="preserve">Ensure that </w:t>
      </w:r>
      <w:r w:rsidR="001B1C08" w:rsidRPr="00197DF4">
        <w:rPr>
          <w:color w:val="1C1C1A"/>
        </w:rPr>
        <w:t xml:space="preserve">your personal beliefs (including political, religious, or moral beliefs) </w:t>
      </w:r>
      <w:r>
        <w:rPr>
          <w:color w:val="1C1C1A"/>
        </w:rPr>
        <w:t>are not expressed to</w:t>
      </w:r>
      <w:r w:rsidRPr="00197DF4">
        <w:rPr>
          <w:color w:val="1C1C1A"/>
        </w:rPr>
        <w:t xml:space="preserve"> </w:t>
      </w:r>
      <w:r w:rsidR="001B1C08" w:rsidRPr="00197DF4">
        <w:rPr>
          <w:color w:val="1C1C1A"/>
        </w:rPr>
        <w:t xml:space="preserve">people </w:t>
      </w:r>
      <w:r>
        <w:rPr>
          <w:color w:val="1C1C1A"/>
        </w:rPr>
        <w:t>inappropriately</w:t>
      </w:r>
      <w:r w:rsidR="001B1C08" w:rsidRPr="00197DF4">
        <w:rPr>
          <w:color w:val="1C1C1A"/>
        </w:rPr>
        <w:t>.</w:t>
      </w:r>
    </w:p>
    <w:p w14:paraId="296954DD" w14:textId="77777777" w:rsidR="001B1C08" w:rsidRPr="008F4E4B" w:rsidRDefault="001B1C08" w:rsidP="001B1C08">
      <w:pPr>
        <w:pStyle w:val="ListParagraph"/>
        <w:numPr>
          <w:ilvl w:val="0"/>
          <w:numId w:val="61"/>
        </w:numPr>
        <w:rPr>
          <w:color w:val="1C1C1A"/>
        </w:rPr>
      </w:pPr>
      <w:r w:rsidRPr="008F4E4B">
        <w:rPr>
          <w:color w:val="1C1C1A"/>
        </w:rPr>
        <w:t>Act as a role model of professional behaviour for students and newly qualified health professionals and support staff to aspire to good professional practice.</w:t>
      </w:r>
    </w:p>
    <w:p w14:paraId="48E96FB0" w14:textId="77777777" w:rsidR="001B1C08" w:rsidRPr="008F4E4B" w:rsidRDefault="001B1C08" w:rsidP="001B1C08">
      <w:pPr>
        <w:pStyle w:val="ListParagraph"/>
        <w:numPr>
          <w:ilvl w:val="0"/>
          <w:numId w:val="61"/>
        </w:numPr>
        <w:rPr>
          <w:color w:val="1C1C1A"/>
        </w:rPr>
      </w:pPr>
      <w:r w:rsidRPr="008F4E4B">
        <w:rPr>
          <w:color w:val="1C1C1A"/>
        </w:rPr>
        <w:t>Use all forms of spoken, written and digital communication (including social media and networking sites) responsibly, always respecting the right to privacy of others.</w:t>
      </w:r>
    </w:p>
    <w:p w14:paraId="3E6E7EC4" w14:textId="77777777" w:rsidR="001B1C08" w:rsidRDefault="001B1C08" w:rsidP="001B1C08">
      <w:pPr>
        <w:pStyle w:val="NoSpacing"/>
        <w:jc w:val="both"/>
        <w:rPr>
          <w:rFonts w:cstheme="minorHAnsi"/>
          <w:color w:val="1C1C1A"/>
          <w:sz w:val="24"/>
          <w:szCs w:val="24"/>
        </w:rPr>
      </w:pPr>
    </w:p>
    <w:p w14:paraId="3001F826" w14:textId="77777777" w:rsidR="001B1C08" w:rsidRDefault="001B1C08" w:rsidP="001B1C08">
      <w:pPr>
        <w:pStyle w:val="Heading3"/>
      </w:pPr>
      <w:bookmarkStart w:id="24" w:name="_Toc179984318"/>
      <w:r>
        <w:t>Uphold your position as an Audiologist and Hearing Health professional.</w:t>
      </w:r>
      <w:bookmarkEnd w:id="24"/>
      <w:r>
        <w:t xml:space="preserve"> </w:t>
      </w:r>
    </w:p>
    <w:p w14:paraId="5699A691" w14:textId="77777777" w:rsidR="001B1C08" w:rsidRDefault="001B1C08" w:rsidP="001B1C08">
      <w:pPr>
        <w:pStyle w:val="NoSpacing"/>
        <w:jc w:val="both"/>
        <w:rPr>
          <w:rFonts w:cstheme="minorHAnsi"/>
          <w:color w:val="1C1C1A"/>
          <w:sz w:val="24"/>
          <w:szCs w:val="24"/>
        </w:rPr>
      </w:pPr>
    </w:p>
    <w:p w14:paraId="5F97DD91" w14:textId="77777777" w:rsidR="001B1C08" w:rsidRDefault="001B1C08" w:rsidP="001B1C08">
      <w:r>
        <w:t xml:space="preserve">To achieve this, you must: </w:t>
      </w:r>
    </w:p>
    <w:p w14:paraId="601BFC29" w14:textId="77777777" w:rsidR="001B1C08" w:rsidRPr="008F4E4B" w:rsidRDefault="001B1C08" w:rsidP="001B1C08">
      <w:pPr>
        <w:pStyle w:val="ListParagraph"/>
        <w:numPr>
          <w:ilvl w:val="0"/>
          <w:numId w:val="60"/>
        </w:numPr>
        <w:rPr>
          <w:color w:val="1C1C1A"/>
        </w:rPr>
      </w:pPr>
      <w:r w:rsidRPr="008F4E4B">
        <w:rPr>
          <w:color w:val="1C1C1A"/>
        </w:rPr>
        <w:lastRenderedPageBreak/>
        <w:t>Act with honesty and integrity in any financial dealings you have with everyone you have a professional relationship with, including people in your care.</w:t>
      </w:r>
    </w:p>
    <w:p w14:paraId="2CA58DBB" w14:textId="77777777" w:rsidR="001B1C08" w:rsidRPr="008F4E4B" w:rsidRDefault="001B1C08" w:rsidP="001B1C08">
      <w:pPr>
        <w:pStyle w:val="ListParagraph"/>
        <w:numPr>
          <w:ilvl w:val="0"/>
          <w:numId w:val="60"/>
        </w:numPr>
        <w:rPr>
          <w:color w:val="1C1C1A"/>
        </w:rPr>
      </w:pPr>
      <w:r w:rsidRPr="008F4E4B">
        <w:rPr>
          <w:color w:val="1C1C1A"/>
        </w:rPr>
        <w:t>Make sure that any advertisements, publications, or published material you produce or have produced for your professional services are accurate, responsible, ethical, do not mislead or exploit vulnerabilities and accurately reflect your relevant skills, experience, and qualifications.</w:t>
      </w:r>
    </w:p>
    <w:p w14:paraId="663B1ACB" w14:textId="77777777" w:rsidR="001B1C08" w:rsidRPr="008F4E4B" w:rsidRDefault="001B1C08" w:rsidP="001B1C08">
      <w:pPr>
        <w:pStyle w:val="ListParagraph"/>
        <w:numPr>
          <w:ilvl w:val="0"/>
          <w:numId w:val="60"/>
        </w:numPr>
        <w:rPr>
          <w:color w:val="1C1C1A"/>
        </w:rPr>
      </w:pPr>
      <w:r w:rsidRPr="008F4E4B">
        <w:rPr>
          <w:color w:val="1C1C1A"/>
        </w:rPr>
        <w:t>Cooperate with the media only when it is appropriate to do so, and then always protecting the confidentiality and dignity of people receiving treatment or care.</w:t>
      </w:r>
    </w:p>
    <w:p w14:paraId="047FD21D" w14:textId="77777777" w:rsidR="001B1C08" w:rsidRDefault="001B1C08" w:rsidP="001B1C08">
      <w:pPr>
        <w:pStyle w:val="NoSpacing"/>
        <w:rPr>
          <w:rFonts w:cstheme="minorHAnsi"/>
          <w:color w:val="1C1C1A"/>
          <w:sz w:val="24"/>
          <w:szCs w:val="24"/>
        </w:rPr>
      </w:pPr>
    </w:p>
    <w:p w14:paraId="36AC5962" w14:textId="77777777" w:rsidR="001B1C08" w:rsidRDefault="001B1C08" w:rsidP="001B1C08">
      <w:pPr>
        <w:rPr>
          <w:rFonts w:asciiTheme="majorHAnsi" w:eastAsiaTheme="majorEastAsia" w:hAnsiTheme="majorHAnsi" w:cstheme="majorBidi"/>
          <w:b/>
          <w:bCs/>
          <w:color w:val="000000" w:themeColor="text1"/>
          <w:sz w:val="36"/>
          <w:szCs w:val="36"/>
        </w:rPr>
      </w:pPr>
      <w:r>
        <w:br w:type="page"/>
      </w:r>
    </w:p>
    <w:p w14:paraId="32702227" w14:textId="015AC718" w:rsidR="003B14B5" w:rsidRDefault="007E4E23" w:rsidP="00F950A4">
      <w:pPr>
        <w:pStyle w:val="Heading1"/>
      </w:pPr>
      <w:bookmarkStart w:id="25" w:name="_Toc179984319"/>
      <w:r>
        <w:lastRenderedPageBreak/>
        <w:t xml:space="preserve">Section </w:t>
      </w:r>
      <w:r w:rsidR="00A75767">
        <w:t>C</w:t>
      </w:r>
      <w:r>
        <w:t xml:space="preserve">: </w:t>
      </w:r>
      <w:r w:rsidR="003B14B5">
        <w:t xml:space="preserve"> Career Framework</w:t>
      </w:r>
      <w:bookmarkEnd w:id="25"/>
    </w:p>
    <w:p w14:paraId="12DB0E08" w14:textId="77777777" w:rsidR="003B14B5" w:rsidRDefault="003B14B5" w:rsidP="00F950A4">
      <w:pPr>
        <w:pStyle w:val="Heading2"/>
      </w:pPr>
      <w:bookmarkStart w:id="26" w:name="_Toc179984320"/>
      <w:r>
        <w:t>Introduction</w:t>
      </w:r>
      <w:bookmarkEnd w:id="26"/>
    </w:p>
    <w:p w14:paraId="42B574A1" w14:textId="77777777" w:rsidR="00CC1C77" w:rsidRDefault="00CC1C77" w:rsidP="00CC1C77">
      <w:r>
        <w:t>A career framework supports staff long-term development in a structured way. In some ways it sits outside of a scope of practice document because an individual’s scope of practice is independent of their job description.</w:t>
      </w:r>
    </w:p>
    <w:p w14:paraId="46481A5B" w14:textId="305563C3" w:rsidR="00CC1C77" w:rsidRDefault="00CC1C77" w:rsidP="00CC1C77">
      <w:r>
        <w:t xml:space="preserve">Scope of practice is the limit of an individual’s knowledge, skills and experience and is made up of the activities they carry out within your professional role. It applies to everyone working within </w:t>
      </w:r>
      <w:r w:rsidR="00792953">
        <w:t xml:space="preserve">an audiology </w:t>
      </w:r>
      <w:r w:rsidR="00C96502">
        <w:t>service</w:t>
      </w:r>
      <w:r w:rsidR="00792953">
        <w:t xml:space="preserve"> whether </w:t>
      </w:r>
      <w:r>
        <w:t xml:space="preserve">NHS </w:t>
      </w:r>
      <w:r w:rsidR="00792953">
        <w:t xml:space="preserve">or private </w:t>
      </w:r>
      <w:r>
        <w:t xml:space="preserve">sector. As a health and care professional, individuals must keep within their scope of practice at all times to ensure they </w:t>
      </w:r>
      <w:r w:rsidR="00CF528D">
        <w:t>are</w:t>
      </w:r>
      <w:r>
        <w:t xml:space="preserve"> practising safely, lawfully and effectively. This is likely to change over time as their knowledge, skills and experience develop.</w:t>
      </w:r>
    </w:p>
    <w:p w14:paraId="5727F50A" w14:textId="341136B4" w:rsidR="00CC1C77" w:rsidRDefault="005B16BE" w:rsidP="005B16BE">
      <w:pPr>
        <w:pBdr>
          <w:top w:val="single" w:sz="4" w:space="1" w:color="auto"/>
          <w:left w:val="single" w:sz="4" w:space="4" w:color="auto"/>
          <w:bottom w:val="single" w:sz="4" w:space="1" w:color="auto"/>
          <w:right w:val="single" w:sz="4" w:space="4" w:color="auto"/>
        </w:pBdr>
      </w:pPr>
      <w:r>
        <w:t>Your scope of practice is not the same</w:t>
      </w:r>
      <w:r w:rsidR="00CC1C77">
        <w:t xml:space="preserve"> as your roles and responsibilities as defined in </w:t>
      </w:r>
      <w:r w:rsidR="00C96502">
        <w:t>your</w:t>
      </w:r>
      <w:r w:rsidR="00CC1C77">
        <w:t xml:space="preserve"> job description. </w:t>
      </w:r>
      <w:r w:rsidR="00455913" w:rsidRPr="00455913">
        <w:t xml:space="preserve"> </w:t>
      </w:r>
      <w:r w:rsidR="00455913" w:rsidRPr="00792953">
        <w:rPr>
          <w:b/>
          <w:bCs/>
        </w:rPr>
        <w:t>Your scope of practice may not be equal across all areas of audiology</w:t>
      </w:r>
      <w:r w:rsidR="00455913" w:rsidRPr="00455913">
        <w:t xml:space="preserve">. </w:t>
      </w:r>
      <w:r w:rsidR="00455913">
        <w:t>T</w:t>
      </w:r>
      <w:r w:rsidR="00CC1C77">
        <w:t>here may be times when your scope of practice exceeds the roles and responsibilities of your job description; at other times your job description may contain elements that are outside of your scope of practice</w:t>
      </w:r>
      <w:r w:rsidR="00CC1C77" w:rsidRPr="00884680">
        <w:t>. It is everyone’s responsibility to work within their scope of practice and</w:t>
      </w:r>
      <w:r w:rsidR="0012033D">
        <w:t xml:space="preserve"> </w:t>
      </w:r>
      <w:r w:rsidR="0012033D" w:rsidRPr="00884680">
        <w:t>via continued professional development (CPD)</w:t>
      </w:r>
      <w:r w:rsidR="00D9373F">
        <w:t>,</w:t>
      </w:r>
      <w:r w:rsidR="00CC1C77" w:rsidRPr="00884680">
        <w:t xml:space="preserve"> identify areas that are outside of their scope of practice</w:t>
      </w:r>
      <w:r w:rsidR="00D9373F">
        <w:t xml:space="preserve"> </w:t>
      </w:r>
      <w:r w:rsidR="00CC1C77" w:rsidRPr="00884680">
        <w:t>that will require training or educational support</w:t>
      </w:r>
      <w:r w:rsidR="00D9373F">
        <w:t xml:space="preserve">. </w:t>
      </w:r>
      <w:r w:rsidR="00FE595C">
        <w:t>Individuals</w:t>
      </w:r>
      <w:r w:rsidR="00D9373F">
        <w:t xml:space="preserve"> are expected to</w:t>
      </w:r>
      <w:r w:rsidR="00CC1C77" w:rsidRPr="00884680">
        <w:t xml:space="preserve"> address </w:t>
      </w:r>
      <w:r w:rsidR="00D9373F">
        <w:t xml:space="preserve">these areas </w:t>
      </w:r>
      <w:r w:rsidR="00CC1C77" w:rsidRPr="00884680">
        <w:t xml:space="preserve">before performing </w:t>
      </w:r>
      <w:r w:rsidR="00D9373F">
        <w:t xml:space="preserve">those skills </w:t>
      </w:r>
      <w:r w:rsidR="00CC1C77" w:rsidRPr="00884680">
        <w:t xml:space="preserve">autonomously and </w:t>
      </w:r>
      <w:r w:rsidR="00FE595C">
        <w:t>complete a</w:t>
      </w:r>
      <w:r w:rsidR="00FE595C" w:rsidRPr="00884680">
        <w:t xml:space="preserve"> </w:t>
      </w:r>
      <w:r w:rsidR="00CC1C77" w:rsidRPr="00884680">
        <w:t>competency assessment</w:t>
      </w:r>
      <w:r w:rsidR="00FE595C">
        <w:t xml:space="preserve"> if required</w:t>
      </w:r>
      <w:r w:rsidR="00CC1C77" w:rsidRPr="00884680">
        <w:t>.</w:t>
      </w:r>
      <w:r w:rsidR="00CC1C77">
        <w:t xml:space="preserve"> CPD will also be required to maintain an individual’s knowledge and skills within your scope of practice; professionals must adhere to the specific CPD requirements of your regulatory body.</w:t>
      </w:r>
    </w:p>
    <w:p w14:paraId="32F0749F" w14:textId="77777777" w:rsidR="00CC1C77" w:rsidRDefault="00CC1C77" w:rsidP="00CC1C77">
      <w:r>
        <w:t xml:space="preserve">Scope of practice sits within the Professional Practice domain of Good Scientific Practice (GSP). GSP defines five domains that are inter-linked and scope of practice applies to each of these domains: </w:t>
      </w:r>
    </w:p>
    <w:p w14:paraId="4DB6D87E" w14:textId="77777777" w:rsidR="00CC1C77" w:rsidRDefault="00CC1C77" w:rsidP="00CC1C77">
      <w:pPr>
        <w:pStyle w:val="ListParagraph"/>
        <w:numPr>
          <w:ilvl w:val="0"/>
          <w:numId w:val="107"/>
        </w:numPr>
      </w:pPr>
      <w:r>
        <w:t>Professional Practice</w:t>
      </w:r>
    </w:p>
    <w:p w14:paraId="7A9C46B7" w14:textId="77777777" w:rsidR="00CC1C77" w:rsidRDefault="00CC1C77" w:rsidP="00CC1C77">
      <w:pPr>
        <w:pStyle w:val="ListParagraph"/>
        <w:numPr>
          <w:ilvl w:val="0"/>
          <w:numId w:val="107"/>
        </w:numPr>
      </w:pPr>
      <w:r>
        <w:t>Scientific Practice</w:t>
      </w:r>
    </w:p>
    <w:p w14:paraId="5851DEBA" w14:textId="77777777" w:rsidR="00CC1C77" w:rsidRDefault="00CC1C77" w:rsidP="00CC1C77">
      <w:pPr>
        <w:pStyle w:val="ListParagraph"/>
        <w:numPr>
          <w:ilvl w:val="0"/>
          <w:numId w:val="107"/>
        </w:numPr>
      </w:pPr>
      <w:r>
        <w:t>Clinical Practice</w:t>
      </w:r>
    </w:p>
    <w:p w14:paraId="57DA7656" w14:textId="77777777" w:rsidR="00CC1C77" w:rsidRDefault="00CC1C77" w:rsidP="00CC1C77">
      <w:pPr>
        <w:pStyle w:val="ListParagraph"/>
        <w:numPr>
          <w:ilvl w:val="0"/>
          <w:numId w:val="107"/>
        </w:numPr>
      </w:pPr>
      <w:r>
        <w:t>Research Development and Innovation</w:t>
      </w:r>
    </w:p>
    <w:p w14:paraId="72FAA93D" w14:textId="77777777" w:rsidR="00CC1C77" w:rsidRDefault="00CC1C77" w:rsidP="00CC1C77">
      <w:pPr>
        <w:pStyle w:val="ListParagraph"/>
        <w:numPr>
          <w:ilvl w:val="0"/>
          <w:numId w:val="107"/>
        </w:numPr>
      </w:pPr>
      <w:r>
        <w:t>Clinical Leadership</w:t>
      </w:r>
    </w:p>
    <w:p w14:paraId="28BDFEC6" w14:textId="2477CF9A" w:rsidR="00CC1C77" w:rsidRDefault="00CC1C77" w:rsidP="00CC1C77">
      <w:r>
        <w:t xml:space="preserve">Each domain applies to every level of a career framework. The HCPC offers advice regarding defining your scope of practice: </w:t>
      </w:r>
      <w:hyperlink r:id="rId13" w:history="1">
        <w:r>
          <w:rPr>
            <w:rStyle w:val="Hyperlink"/>
          </w:rPr>
          <w:t>Identifying your current scope of practice | (hcpc-uk.org)</w:t>
        </w:r>
      </w:hyperlink>
      <w:r>
        <w:t xml:space="preserve">. </w:t>
      </w:r>
    </w:p>
    <w:p w14:paraId="1BE3C135" w14:textId="123EAABB" w:rsidR="00CC1C77" w:rsidRDefault="005B16BE" w:rsidP="00CC1C77">
      <w:r>
        <w:t>Audiology services use a</w:t>
      </w:r>
      <w:r w:rsidR="00CC1C77">
        <w:t xml:space="preserve"> wide variety of job titles which may fit with national profiles or be specific to an individual service provider, therefore job titles do not necessarily correlate with role and are weak indicators of scope of practice. This document therefore will avoid describing roles solely by titles but will provide common titles as illustration. </w:t>
      </w:r>
    </w:p>
    <w:p w14:paraId="0B77C87A" w14:textId="77777777" w:rsidR="00CC1C77" w:rsidRPr="00792953" w:rsidRDefault="00CC1C77" w:rsidP="00CC1C77">
      <w:pPr>
        <w:rPr>
          <w:b/>
          <w:bCs/>
          <w:iCs/>
        </w:rPr>
      </w:pPr>
      <w:r w:rsidRPr="00792953">
        <w:rPr>
          <w:b/>
          <w:bCs/>
          <w:iCs/>
        </w:rPr>
        <w:t xml:space="preserve">Individuals are likely to progress between career framework levels in a gradual basis by continual development of their skills, knowledge and practice in each of the domains. </w:t>
      </w:r>
    </w:p>
    <w:p w14:paraId="0D52A8F8" w14:textId="77777777" w:rsidR="00CC1C77" w:rsidRDefault="00CC1C77" w:rsidP="00CC1C77"/>
    <w:p w14:paraId="3728F1DC" w14:textId="027D02F3" w:rsidR="009D0689" w:rsidRDefault="009D0689">
      <w:r>
        <w:br w:type="page"/>
      </w:r>
    </w:p>
    <w:p w14:paraId="7FDBC9D7" w14:textId="1F03F7DF" w:rsidR="009D0689" w:rsidRDefault="00EC5A30" w:rsidP="00CC1C77">
      <w:r>
        <w:rPr>
          <w:noProof/>
        </w:rPr>
        <w:lastRenderedPageBreak/>
        <w:drawing>
          <wp:anchor distT="0" distB="0" distL="114300" distR="114300" simplePos="0" relativeHeight="251659264" behindDoc="0" locked="0" layoutInCell="1" allowOverlap="1" wp14:anchorId="7648E58C" wp14:editId="6D454315">
            <wp:simplePos x="0" y="0"/>
            <wp:positionH relativeFrom="margin">
              <wp:align>center</wp:align>
            </wp:positionH>
            <wp:positionV relativeFrom="margin">
              <wp:posOffset>-347039</wp:posOffset>
            </wp:positionV>
            <wp:extent cx="6536675" cy="8236274"/>
            <wp:effectExtent l="0" t="0" r="0" b="0"/>
            <wp:wrapSquare wrapText="bothSides"/>
            <wp:docPr id="1948216578" name="Picture 2"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16578" name="Picture 2" descr="A screenshot of a chat&#10;&#10;Description automatically generated"/>
                    <pic:cNvPicPr/>
                  </pic:nvPicPr>
                  <pic:blipFill rotWithShape="1">
                    <a:blip r:embed="rId14">
                      <a:extLst>
                        <a:ext uri="{28A0092B-C50C-407E-A947-70E740481C1C}">
                          <a14:useLocalDpi xmlns:a14="http://schemas.microsoft.com/office/drawing/2010/main" val="0"/>
                        </a:ext>
                      </a:extLst>
                    </a:blip>
                    <a:srcRect b="10920"/>
                    <a:stretch/>
                  </pic:blipFill>
                  <pic:spPr bwMode="auto">
                    <a:xfrm>
                      <a:off x="0" y="0"/>
                      <a:ext cx="6536675" cy="8236274"/>
                    </a:xfrm>
                    <a:prstGeom prst="rect">
                      <a:avLst/>
                    </a:prstGeom>
                    <a:ln>
                      <a:noFill/>
                    </a:ln>
                    <a:extLst>
                      <a:ext uri="{53640926-AAD7-44D8-BBD7-CCE9431645EC}">
                        <a14:shadowObscured xmlns:a14="http://schemas.microsoft.com/office/drawing/2010/main"/>
                      </a:ext>
                    </a:extLst>
                  </pic:spPr>
                </pic:pic>
              </a:graphicData>
            </a:graphic>
          </wp:anchor>
        </w:drawing>
      </w:r>
    </w:p>
    <w:p w14:paraId="20A15392" w14:textId="4392AE32" w:rsidR="004A7E82" w:rsidRDefault="004A7E82" w:rsidP="004A7E82">
      <w:pPr>
        <w:pStyle w:val="Caption"/>
      </w:pPr>
      <w:r>
        <w:t>Figure</w:t>
      </w:r>
      <w:r w:rsidR="00A15B6A">
        <w:t xml:space="preserve"> 2</w:t>
      </w:r>
      <w:r>
        <w:t xml:space="preserve">: Career Framework based on </w:t>
      </w:r>
      <w:r w:rsidRPr="008C1DE4">
        <w:t>HEIW document Professional Framework for Enhanced, Advanced and Consultant Clinical Practice in Wales.</w:t>
      </w:r>
    </w:p>
    <w:p w14:paraId="1D776C94" w14:textId="04FCD366" w:rsidR="00CC1C77" w:rsidRDefault="00CC1C77" w:rsidP="00CC1C77"/>
    <w:p w14:paraId="2FDA86D4" w14:textId="17D6A0CF" w:rsidR="0032257E" w:rsidRDefault="004A7E82" w:rsidP="004A7E82">
      <w:pPr>
        <w:pStyle w:val="Heading1"/>
      </w:pPr>
      <w:bookmarkStart w:id="27" w:name="_Toc179984321"/>
      <w:r>
        <w:lastRenderedPageBreak/>
        <w:t>Appendices</w:t>
      </w:r>
      <w:bookmarkEnd w:id="27"/>
    </w:p>
    <w:p w14:paraId="04A89A42" w14:textId="50A72EFA" w:rsidR="004A7E82" w:rsidRPr="00FA492E" w:rsidRDefault="00FA492E" w:rsidP="004A7E82">
      <w:r>
        <w:t>[</w:t>
      </w:r>
      <w:r w:rsidR="00197DF4" w:rsidRPr="00FA492E">
        <w:t>Example profiles for each career framework</w:t>
      </w:r>
      <w:r>
        <w:t xml:space="preserve"> level</w:t>
      </w:r>
      <w:r w:rsidR="004A7E82" w:rsidRPr="00FA492E">
        <w:t xml:space="preserve"> to </w:t>
      </w:r>
      <w:r w:rsidR="00197DF4" w:rsidRPr="00FA492E">
        <w:t>be included here. Not in</w:t>
      </w:r>
      <w:r w:rsidRPr="00FA492E">
        <w:t>cluded in</w:t>
      </w:r>
      <w:r w:rsidR="00197DF4" w:rsidRPr="00FA492E">
        <w:t xml:space="preserve"> the version for consultation</w:t>
      </w:r>
      <w:r w:rsidRPr="00FA492E">
        <w:t>.</w:t>
      </w:r>
      <w:r>
        <w:t>]</w:t>
      </w:r>
    </w:p>
    <w:sectPr w:rsidR="004A7E82" w:rsidRPr="00FA492E" w:rsidSect="007F5CE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91554" w14:textId="77777777" w:rsidR="007E6A7E" w:rsidRDefault="007E6A7E" w:rsidP="00D01E3A">
      <w:pPr>
        <w:spacing w:after="0" w:line="240" w:lineRule="auto"/>
      </w:pPr>
      <w:r>
        <w:separator/>
      </w:r>
    </w:p>
  </w:endnote>
  <w:endnote w:type="continuationSeparator" w:id="0">
    <w:p w14:paraId="75B62D83" w14:textId="77777777" w:rsidR="007E6A7E" w:rsidRDefault="007E6A7E" w:rsidP="00D01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6032267"/>
      <w:docPartObj>
        <w:docPartGallery w:val="Page Numbers (Bottom of Page)"/>
        <w:docPartUnique/>
      </w:docPartObj>
    </w:sdtPr>
    <w:sdtEndPr>
      <w:rPr>
        <w:noProof/>
      </w:rPr>
    </w:sdtEndPr>
    <w:sdtContent>
      <w:p w14:paraId="0964CF5C" w14:textId="63B5E644" w:rsidR="00F10698" w:rsidRDefault="00F106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47D12" w14:textId="4A43EB0F" w:rsidR="00F10698" w:rsidRDefault="004A7E82">
    <w:pPr>
      <w:pStyle w:val="Footer"/>
    </w:pPr>
    <w:r>
      <w:t xml:space="preserve">Draft </w:t>
    </w:r>
    <w:r w:rsidRPr="004A7E82">
      <w:t>Scope of Practice: Audiologist v</w:t>
    </w:r>
    <w:r w:rsidR="00FE595C">
      <w:t>7</w:t>
    </w:r>
    <w:r>
      <w:t xml:space="preserve"> – </w:t>
    </w:r>
    <w:r w:rsidR="00DA381F">
      <w:t xml:space="preserve">October </w:t>
    </w:r>
    <w:r w:rsidR="00135065">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8D69" w14:textId="2F45E175" w:rsidR="00C84DF0" w:rsidRDefault="00C84DF0">
    <w:pPr>
      <w:pStyle w:val="Footer"/>
      <w:jc w:val="right"/>
    </w:pPr>
  </w:p>
  <w:p w14:paraId="2A80BB35" w14:textId="4A6C4D48" w:rsidR="00F10698" w:rsidRDefault="00F1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C1CD" w14:textId="77777777" w:rsidR="007E6A7E" w:rsidRDefault="007E6A7E" w:rsidP="00D01E3A">
      <w:pPr>
        <w:spacing w:after="0" w:line="240" w:lineRule="auto"/>
      </w:pPr>
      <w:r>
        <w:separator/>
      </w:r>
    </w:p>
  </w:footnote>
  <w:footnote w:type="continuationSeparator" w:id="0">
    <w:p w14:paraId="157C44C5" w14:textId="77777777" w:rsidR="007E6A7E" w:rsidRDefault="007E6A7E" w:rsidP="00D01E3A">
      <w:pPr>
        <w:spacing w:after="0" w:line="240" w:lineRule="auto"/>
      </w:pPr>
      <w:r>
        <w:continuationSeparator/>
      </w:r>
    </w:p>
  </w:footnote>
  <w:footnote w:id="1">
    <w:p w14:paraId="75DE6183" w14:textId="77777777" w:rsidR="00D84DF8" w:rsidRPr="00036D3E" w:rsidRDefault="00D84DF8" w:rsidP="00D84DF8">
      <w:pPr>
        <w:rPr>
          <w:sz w:val="20"/>
          <w:szCs w:val="20"/>
        </w:rPr>
      </w:pPr>
      <w:r>
        <w:rPr>
          <w:rStyle w:val="FootnoteReference"/>
        </w:rPr>
        <w:footnoteRef/>
      </w:r>
      <w:r>
        <w:t xml:space="preserve"> </w:t>
      </w:r>
      <w:r w:rsidRPr="00036D3E">
        <w:rPr>
          <w:sz w:val="20"/>
          <w:szCs w:val="20"/>
        </w:rPr>
        <w:t xml:space="preserve">Leslie, K., Moore, J., Robertson, C. et al. Regulating health professional scopes of practice: comparing institutional arrangements and approaches in the US, Canada, Australia and the UK. Hum Resour Health 19, 15 (2021). </w:t>
      </w:r>
      <w:hyperlink r:id="rId1" w:history="1">
        <w:r w:rsidRPr="00163E5D">
          <w:rPr>
            <w:rStyle w:val="Hyperlink"/>
            <w:sz w:val="20"/>
            <w:szCs w:val="20"/>
          </w:rPr>
          <w:t>https://doi.org/10.1186/s12960-020-00550-3</w:t>
        </w:r>
      </w:hyperlink>
      <w:r>
        <w:rPr>
          <w:sz w:val="20"/>
          <w:szCs w:val="20"/>
        </w:rPr>
        <w:t xml:space="preserve"> </w:t>
      </w:r>
    </w:p>
    <w:p w14:paraId="6F4FC34A" w14:textId="77777777" w:rsidR="00D84DF8" w:rsidRDefault="00D84DF8" w:rsidP="00D84DF8">
      <w:pPr>
        <w:pStyle w:val="FootnoteText"/>
      </w:pPr>
    </w:p>
  </w:footnote>
  <w:footnote w:id="2">
    <w:p w14:paraId="709CF093" w14:textId="77777777" w:rsidR="00AE1C5A" w:rsidRDefault="00AE1C5A" w:rsidP="00AE1C5A">
      <w:pPr>
        <w:pStyle w:val="FootnoteText"/>
      </w:pPr>
      <w:r>
        <w:rPr>
          <w:rStyle w:val="FootnoteReference"/>
        </w:rPr>
        <w:footnoteRef/>
      </w:r>
      <w:r>
        <w:t xml:space="preserve"> This document relates to educational/skill levels and not relate to agenda for change pay scales.</w:t>
      </w:r>
    </w:p>
  </w:footnote>
  <w:footnote w:id="3">
    <w:p w14:paraId="7FF858A6" w14:textId="1644CD8A" w:rsidR="00FD1451" w:rsidRDefault="00FD1451">
      <w:pPr>
        <w:pStyle w:val="FootnoteText"/>
      </w:pPr>
      <w:r>
        <w:rPr>
          <w:rStyle w:val="FootnoteReference"/>
        </w:rPr>
        <w:footnoteRef/>
      </w:r>
      <w:r>
        <w:t xml:space="preserve"> Now incorporating the </w:t>
      </w:r>
      <w:r>
        <w:rPr>
          <w:shd w:val="clear" w:color="auto" w:fill="FFFFFF"/>
        </w:rPr>
        <w:t>Registration Council for Clinical Physiologists (</w:t>
      </w:r>
      <w:r w:rsidRPr="00CC25E5">
        <w:rPr>
          <w:rStyle w:val="Strong"/>
          <w:rFonts w:cs="Calibri"/>
          <w:b w:val="0"/>
          <w:bCs w:val="0"/>
          <w:shd w:val="clear" w:color="auto" w:fill="FFFFFF"/>
        </w:rPr>
        <w:t>RCCP</w:t>
      </w:r>
      <w:r>
        <w:rPr>
          <w:shd w:val="clear" w:color="auto" w:fill="FFFFFF"/>
        </w:rPr>
        <w:t>)</w:t>
      </w:r>
    </w:p>
  </w:footnote>
  <w:footnote w:id="4">
    <w:p w14:paraId="3921069E" w14:textId="4E1699E7" w:rsidR="0076222C" w:rsidRDefault="0076222C">
      <w:pPr>
        <w:pStyle w:val="FootnoteText"/>
      </w:pPr>
      <w:r>
        <w:rPr>
          <w:rStyle w:val="FootnoteReference"/>
        </w:rPr>
        <w:footnoteRef/>
      </w:r>
      <w:r>
        <w:t xml:space="preserve"> Although registration with AHCS remains voluntary, it is the British Academy of Audiology’s position that </w:t>
      </w:r>
      <w:r w:rsidR="005E70B4">
        <w:t xml:space="preserve">audiologists should maintain registration </w:t>
      </w:r>
      <w:r w:rsidR="007D78AB">
        <w:t>to demonstrate a commitment towards</w:t>
      </w:r>
      <w:r w:rsidR="005B71A5">
        <w:t xml:space="preserve"> professional standards and c</w:t>
      </w:r>
      <w:r w:rsidR="005B71A5" w:rsidRPr="005B71A5">
        <w:t xml:space="preserve">ontinuing </w:t>
      </w:r>
      <w:r w:rsidR="005B71A5">
        <w:t>p</w:t>
      </w:r>
      <w:r w:rsidR="005B71A5" w:rsidRPr="005B71A5">
        <w:t xml:space="preserve">rofessional </w:t>
      </w:r>
      <w:r w:rsidR="005B71A5">
        <w:t>d</w:t>
      </w:r>
      <w:r w:rsidR="005B71A5" w:rsidRPr="005B71A5">
        <w:t>evelopment</w:t>
      </w:r>
      <w:r w:rsidR="005B71A5">
        <w:t>.</w:t>
      </w:r>
    </w:p>
  </w:footnote>
  <w:footnote w:id="5">
    <w:p w14:paraId="5F276E5C" w14:textId="46610810" w:rsidR="00085D6E" w:rsidRDefault="00085D6E">
      <w:pPr>
        <w:pStyle w:val="FootnoteText"/>
      </w:pPr>
      <w:r>
        <w:rPr>
          <w:rStyle w:val="FootnoteReference"/>
        </w:rPr>
        <w:footnoteRef/>
      </w:r>
      <w:r>
        <w:t xml:space="preserve"> </w:t>
      </w:r>
      <w:hyperlink r:id="rId2" w:history="1">
        <w:r w:rsidRPr="007967F4">
          <w:rPr>
            <w:rStyle w:val="Hyperlink"/>
          </w:rPr>
          <w:t>https://www.ahcs.ac.uk/education-training/standards/</w:t>
        </w:r>
      </w:hyperlink>
      <w:r>
        <w:t xml:space="preserve"> </w:t>
      </w:r>
    </w:p>
  </w:footnote>
  <w:footnote w:id="6">
    <w:p w14:paraId="336FC7FC" w14:textId="6C814646" w:rsidR="00F552B9" w:rsidRDefault="00F552B9">
      <w:pPr>
        <w:pStyle w:val="FootnoteText"/>
      </w:pPr>
      <w:r>
        <w:rPr>
          <w:rStyle w:val="FootnoteReference"/>
        </w:rPr>
        <w:footnoteRef/>
      </w:r>
      <w:r>
        <w:t xml:space="preserve"> </w:t>
      </w:r>
      <w:hyperlink r:id="rId3" w:history="1">
        <w:r w:rsidRPr="007967F4">
          <w:rPr>
            <w:rStyle w:val="Hyperlink"/>
          </w:rPr>
          <w:t>https://www.hcpc-uk.org/standards/standards-of-conduct-performance-and-ethics/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241854"/>
      <w:docPartObj>
        <w:docPartGallery w:val="Watermarks"/>
        <w:docPartUnique/>
      </w:docPartObj>
    </w:sdtPr>
    <w:sdtContent>
      <w:p w14:paraId="0C771D76" w14:textId="25E2F4E3" w:rsidR="00953FE9" w:rsidRDefault="00000000" w:rsidP="00D01E3A">
        <w:pPr>
          <w:pStyle w:val="Header"/>
        </w:pPr>
        <w:r>
          <w:rPr>
            <w:noProof/>
          </w:rPr>
          <w:pict w14:anchorId="49AD6B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6F9524D" w14:textId="0270F12A" w:rsidR="00D01E3A" w:rsidRPr="00D01E3A" w:rsidRDefault="00D01E3A" w:rsidP="00D01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0B02D" w14:textId="6B7893C3" w:rsidR="00BE1C4B" w:rsidRDefault="00953FE9">
    <w:pPr>
      <w:pStyle w:val="Header"/>
    </w:pPr>
    <w:r>
      <w:rPr>
        <w:noProof/>
      </w:rPr>
      <w:drawing>
        <wp:anchor distT="0" distB="0" distL="114300" distR="114300" simplePos="0" relativeHeight="251657216" behindDoc="0" locked="0" layoutInCell="1" allowOverlap="1" wp14:anchorId="4655129C" wp14:editId="363E205B">
          <wp:simplePos x="0" y="0"/>
          <wp:positionH relativeFrom="margin">
            <wp:posOffset>7928610</wp:posOffset>
          </wp:positionH>
          <wp:positionV relativeFrom="margin">
            <wp:posOffset>-775970</wp:posOffset>
          </wp:positionV>
          <wp:extent cx="1708150" cy="589280"/>
          <wp:effectExtent l="0" t="0" r="6350" b="1270"/>
          <wp:wrapSquare wrapText="bothSides"/>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50" cy="5892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617"/>
    <w:multiLevelType w:val="hybridMultilevel"/>
    <w:tmpl w:val="3E3866F0"/>
    <w:lvl w:ilvl="0" w:tplc="BC12B08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1D23C3"/>
    <w:multiLevelType w:val="hybridMultilevel"/>
    <w:tmpl w:val="6268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26613"/>
    <w:multiLevelType w:val="hybridMultilevel"/>
    <w:tmpl w:val="73CAB1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81D89"/>
    <w:multiLevelType w:val="hybridMultilevel"/>
    <w:tmpl w:val="9CFCFF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B1303"/>
    <w:multiLevelType w:val="hybridMultilevel"/>
    <w:tmpl w:val="1A3E26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538BF"/>
    <w:multiLevelType w:val="hybridMultilevel"/>
    <w:tmpl w:val="83224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C4843"/>
    <w:multiLevelType w:val="hybridMultilevel"/>
    <w:tmpl w:val="E90291BC"/>
    <w:lvl w:ilvl="0" w:tplc="96AE0F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D0D75"/>
    <w:multiLevelType w:val="hybridMultilevel"/>
    <w:tmpl w:val="6548E020"/>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1193182"/>
    <w:multiLevelType w:val="hybridMultilevel"/>
    <w:tmpl w:val="1120763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FA2D6D"/>
    <w:multiLevelType w:val="hybridMultilevel"/>
    <w:tmpl w:val="E4EA60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27692B"/>
    <w:multiLevelType w:val="hybridMultilevel"/>
    <w:tmpl w:val="DC507F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D931A6"/>
    <w:multiLevelType w:val="hybridMultilevel"/>
    <w:tmpl w:val="D7EC2B5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4327945"/>
    <w:multiLevelType w:val="hybridMultilevel"/>
    <w:tmpl w:val="46D831DC"/>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7802F6D"/>
    <w:multiLevelType w:val="hybridMultilevel"/>
    <w:tmpl w:val="242E4ED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7277A0"/>
    <w:multiLevelType w:val="hybridMultilevel"/>
    <w:tmpl w:val="F3A0F5E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A4668A"/>
    <w:multiLevelType w:val="hybridMultilevel"/>
    <w:tmpl w:val="EFD42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345A4C"/>
    <w:multiLevelType w:val="hybridMultilevel"/>
    <w:tmpl w:val="CA54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574D0"/>
    <w:multiLevelType w:val="multilevel"/>
    <w:tmpl w:val="2738D5DC"/>
    <w:lvl w:ilvl="0">
      <w:start w:val="3"/>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9" w15:restartNumberingAfterBreak="0">
    <w:nsid w:val="20272D34"/>
    <w:multiLevelType w:val="hybridMultilevel"/>
    <w:tmpl w:val="9EEAE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0AD398D"/>
    <w:multiLevelType w:val="hybridMultilevel"/>
    <w:tmpl w:val="D3D67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2F13150"/>
    <w:multiLevelType w:val="hybridMultilevel"/>
    <w:tmpl w:val="1C9CFB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3C2D86"/>
    <w:multiLevelType w:val="hybridMultilevel"/>
    <w:tmpl w:val="EE96B218"/>
    <w:lvl w:ilvl="0" w:tplc="07A817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B60DB1"/>
    <w:multiLevelType w:val="hybridMultilevel"/>
    <w:tmpl w:val="E2B254C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241FC7"/>
    <w:multiLevelType w:val="hybridMultilevel"/>
    <w:tmpl w:val="87204B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6008AA"/>
    <w:multiLevelType w:val="hybridMultilevel"/>
    <w:tmpl w:val="035EA0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364F2D"/>
    <w:multiLevelType w:val="hybridMultilevel"/>
    <w:tmpl w:val="48B841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1095EBC"/>
    <w:multiLevelType w:val="hybridMultilevel"/>
    <w:tmpl w:val="649895E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8" w15:restartNumberingAfterBreak="0">
    <w:nsid w:val="37173520"/>
    <w:multiLevelType w:val="hybridMultilevel"/>
    <w:tmpl w:val="87AA00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F5175D"/>
    <w:multiLevelType w:val="hybridMultilevel"/>
    <w:tmpl w:val="72687FAE"/>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3857E2"/>
    <w:multiLevelType w:val="hybridMultilevel"/>
    <w:tmpl w:val="CE6C8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2795A13"/>
    <w:multiLevelType w:val="hybridMultilevel"/>
    <w:tmpl w:val="CC9AE90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4E48D8"/>
    <w:multiLevelType w:val="hybridMultilevel"/>
    <w:tmpl w:val="A86838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4A6DFB"/>
    <w:multiLevelType w:val="hybridMultilevel"/>
    <w:tmpl w:val="E9027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5518BA"/>
    <w:multiLevelType w:val="hybridMultilevel"/>
    <w:tmpl w:val="94F067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B177BB"/>
    <w:multiLevelType w:val="hybridMultilevel"/>
    <w:tmpl w:val="03DC5D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CD41C2B"/>
    <w:multiLevelType w:val="hybridMultilevel"/>
    <w:tmpl w:val="A5C03F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6E3A5C"/>
    <w:multiLevelType w:val="hybridMultilevel"/>
    <w:tmpl w:val="243A4F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C016CB"/>
    <w:multiLevelType w:val="hybridMultilevel"/>
    <w:tmpl w:val="2A78C0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605275"/>
    <w:multiLevelType w:val="hybridMultilevel"/>
    <w:tmpl w:val="12465F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98649B"/>
    <w:multiLevelType w:val="hybridMultilevel"/>
    <w:tmpl w:val="A09046A8"/>
    <w:lvl w:ilvl="0" w:tplc="6E16DD5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035FFD"/>
    <w:multiLevelType w:val="hybridMultilevel"/>
    <w:tmpl w:val="550E7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E53351"/>
    <w:multiLevelType w:val="hybridMultilevel"/>
    <w:tmpl w:val="A288B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9760BC"/>
    <w:multiLevelType w:val="hybridMultilevel"/>
    <w:tmpl w:val="18ACBF48"/>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55424B8"/>
    <w:multiLevelType w:val="hybridMultilevel"/>
    <w:tmpl w:val="BD724E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E37496"/>
    <w:multiLevelType w:val="hybridMultilevel"/>
    <w:tmpl w:val="FC5AD3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5B66FA"/>
    <w:multiLevelType w:val="hybridMultilevel"/>
    <w:tmpl w:val="81C87C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213E9B"/>
    <w:multiLevelType w:val="hybridMultilevel"/>
    <w:tmpl w:val="DCECF63E"/>
    <w:lvl w:ilvl="0" w:tplc="98F6AE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DF7364"/>
    <w:multiLevelType w:val="hybridMultilevel"/>
    <w:tmpl w:val="468AA5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9" w15:restartNumberingAfterBreak="0">
    <w:nsid w:val="75DB31C4"/>
    <w:multiLevelType w:val="hybridMultilevel"/>
    <w:tmpl w:val="CCD46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7FA0678"/>
    <w:multiLevelType w:val="hybridMultilevel"/>
    <w:tmpl w:val="D4DC90F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057CC5"/>
    <w:multiLevelType w:val="hybridMultilevel"/>
    <w:tmpl w:val="EE88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0F52E7"/>
    <w:multiLevelType w:val="hybridMultilevel"/>
    <w:tmpl w:val="5D887D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F71492"/>
    <w:multiLevelType w:val="hybridMultilevel"/>
    <w:tmpl w:val="FE86FD3A"/>
    <w:lvl w:ilvl="0" w:tplc="08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4" w15:restartNumberingAfterBreak="0">
    <w:nsid w:val="7CF92BFC"/>
    <w:multiLevelType w:val="hybridMultilevel"/>
    <w:tmpl w:val="21DA15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0207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358596">
    <w:abstractNumId w:val="27"/>
  </w:num>
  <w:num w:numId="3" w16cid:durableId="1603494526">
    <w:abstractNumId w:val="19"/>
  </w:num>
  <w:num w:numId="4" w16cid:durableId="1846508746">
    <w:abstractNumId w:val="48"/>
  </w:num>
  <w:num w:numId="5" w16cid:durableId="91462660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5114429">
    <w:abstractNumId w:val="30"/>
  </w:num>
  <w:num w:numId="7" w16cid:durableId="759371176">
    <w:abstractNumId w:val="42"/>
  </w:num>
  <w:num w:numId="8" w16cid:durableId="576129608">
    <w:abstractNumId w:val="8"/>
  </w:num>
  <w:num w:numId="9" w16cid:durableId="1925452038">
    <w:abstractNumId w:val="13"/>
  </w:num>
  <w:num w:numId="10" w16cid:durableId="418412250">
    <w:abstractNumId w:val="13"/>
  </w:num>
  <w:num w:numId="11" w16cid:durableId="605046125">
    <w:abstractNumId w:val="13"/>
  </w:num>
  <w:num w:numId="12" w16cid:durableId="1142113584">
    <w:abstractNumId w:val="13"/>
  </w:num>
  <w:num w:numId="13" w16cid:durableId="1449542902">
    <w:abstractNumId w:val="13"/>
  </w:num>
  <w:num w:numId="14" w16cid:durableId="1234661114">
    <w:abstractNumId w:val="13"/>
  </w:num>
  <w:num w:numId="15" w16cid:durableId="48454338">
    <w:abstractNumId w:val="13"/>
  </w:num>
  <w:num w:numId="16" w16cid:durableId="48575354">
    <w:abstractNumId w:val="13"/>
  </w:num>
  <w:num w:numId="17" w16cid:durableId="611396557">
    <w:abstractNumId w:val="13"/>
  </w:num>
  <w:num w:numId="18" w16cid:durableId="1384018898">
    <w:abstractNumId w:val="13"/>
  </w:num>
  <w:num w:numId="19" w16cid:durableId="440149386">
    <w:abstractNumId w:val="13"/>
  </w:num>
  <w:num w:numId="20" w16cid:durableId="1182939752">
    <w:abstractNumId w:val="13"/>
  </w:num>
  <w:num w:numId="21" w16cid:durableId="1883471433">
    <w:abstractNumId w:val="13"/>
  </w:num>
  <w:num w:numId="22" w16cid:durableId="386103272">
    <w:abstractNumId w:val="13"/>
  </w:num>
  <w:num w:numId="23" w16cid:durableId="942372814">
    <w:abstractNumId w:val="13"/>
  </w:num>
  <w:num w:numId="24" w16cid:durableId="89857833">
    <w:abstractNumId w:val="13"/>
  </w:num>
  <w:num w:numId="25" w16cid:durableId="1516118929">
    <w:abstractNumId w:val="13"/>
  </w:num>
  <w:num w:numId="26" w16cid:durableId="536622887">
    <w:abstractNumId w:val="13"/>
  </w:num>
  <w:num w:numId="27" w16cid:durableId="1626934840">
    <w:abstractNumId w:val="13"/>
  </w:num>
  <w:num w:numId="28" w16cid:durableId="362219884">
    <w:abstractNumId w:val="13"/>
  </w:num>
  <w:num w:numId="29" w16cid:durableId="792210213">
    <w:abstractNumId w:val="13"/>
  </w:num>
  <w:num w:numId="30" w16cid:durableId="1541891807">
    <w:abstractNumId w:val="13"/>
  </w:num>
  <w:num w:numId="31" w16cid:durableId="2120947562">
    <w:abstractNumId w:val="13"/>
  </w:num>
  <w:num w:numId="32" w16cid:durableId="1316029420">
    <w:abstractNumId w:val="13"/>
  </w:num>
  <w:num w:numId="33" w16cid:durableId="1923758627">
    <w:abstractNumId w:val="13"/>
  </w:num>
  <w:num w:numId="34" w16cid:durableId="622349017">
    <w:abstractNumId w:val="13"/>
  </w:num>
  <w:num w:numId="35" w16cid:durableId="36707152">
    <w:abstractNumId w:val="13"/>
  </w:num>
  <w:num w:numId="36" w16cid:durableId="1182087322">
    <w:abstractNumId w:val="13"/>
  </w:num>
  <w:num w:numId="37" w16cid:durableId="604191170">
    <w:abstractNumId w:val="13"/>
  </w:num>
  <w:num w:numId="38" w16cid:durableId="1301107541">
    <w:abstractNumId w:val="13"/>
  </w:num>
  <w:num w:numId="39" w16cid:durableId="1871213439">
    <w:abstractNumId w:val="49"/>
  </w:num>
  <w:num w:numId="40" w16cid:durableId="563106975">
    <w:abstractNumId w:val="16"/>
  </w:num>
  <w:num w:numId="41" w16cid:durableId="131755102">
    <w:abstractNumId w:val="20"/>
  </w:num>
  <w:num w:numId="42" w16cid:durableId="856894029">
    <w:abstractNumId w:val="16"/>
  </w:num>
  <w:num w:numId="43" w16cid:durableId="160896220">
    <w:abstractNumId w:val="0"/>
  </w:num>
  <w:num w:numId="44" w16cid:durableId="983386763">
    <w:abstractNumId w:val="34"/>
  </w:num>
  <w:num w:numId="45" w16cid:durableId="1041250271">
    <w:abstractNumId w:val="25"/>
  </w:num>
  <w:num w:numId="46" w16cid:durableId="1003515009">
    <w:abstractNumId w:val="45"/>
  </w:num>
  <w:num w:numId="47" w16cid:durableId="245263638">
    <w:abstractNumId w:val="52"/>
  </w:num>
  <w:num w:numId="48" w16cid:durableId="1670018022">
    <w:abstractNumId w:val="36"/>
  </w:num>
  <w:num w:numId="49" w16cid:durableId="1254629122">
    <w:abstractNumId w:val="44"/>
  </w:num>
  <w:num w:numId="50" w16cid:durableId="1263760722">
    <w:abstractNumId w:val="41"/>
  </w:num>
  <w:num w:numId="51" w16cid:durableId="201358213">
    <w:abstractNumId w:val="21"/>
  </w:num>
  <w:num w:numId="52" w16cid:durableId="1045183509">
    <w:abstractNumId w:val="33"/>
  </w:num>
  <w:num w:numId="53" w16cid:durableId="404644400">
    <w:abstractNumId w:val="28"/>
  </w:num>
  <w:num w:numId="54" w16cid:durableId="730080703">
    <w:abstractNumId w:val="32"/>
  </w:num>
  <w:num w:numId="55" w16cid:durableId="1447113604">
    <w:abstractNumId w:val="4"/>
  </w:num>
  <w:num w:numId="56" w16cid:durableId="1368217180">
    <w:abstractNumId w:val="37"/>
  </w:num>
  <w:num w:numId="57" w16cid:durableId="1415518466">
    <w:abstractNumId w:val="24"/>
  </w:num>
  <w:num w:numId="58" w16cid:durableId="1734544557">
    <w:abstractNumId w:val="5"/>
  </w:num>
  <w:num w:numId="59" w16cid:durableId="1577934331">
    <w:abstractNumId w:val="39"/>
  </w:num>
  <w:num w:numId="60" w16cid:durableId="1470394367">
    <w:abstractNumId w:val="35"/>
  </w:num>
  <w:num w:numId="61" w16cid:durableId="31854238">
    <w:abstractNumId w:val="46"/>
  </w:num>
  <w:num w:numId="62" w16cid:durableId="1383401835">
    <w:abstractNumId w:val="54"/>
  </w:num>
  <w:num w:numId="63" w16cid:durableId="801537867">
    <w:abstractNumId w:val="23"/>
  </w:num>
  <w:num w:numId="64" w16cid:durableId="954097637">
    <w:abstractNumId w:val="31"/>
  </w:num>
  <w:num w:numId="65" w16cid:durableId="617638680">
    <w:abstractNumId w:val="7"/>
  </w:num>
  <w:num w:numId="66" w16cid:durableId="404229347">
    <w:abstractNumId w:val="3"/>
  </w:num>
  <w:num w:numId="67" w16cid:durableId="1999336076">
    <w:abstractNumId w:val="38"/>
  </w:num>
  <w:num w:numId="68" w16cid:durableId="72238344">
    <w:abstractNumId w:val="50"/>
  </w:num>
  <w:num w:numId="69" w16cid:durableId="1671180388">
    <w:abstractNumId w:val="15"/>
  </w:num>
  <w:num w:numId="70" w16cid:durableId="1958292794">
    <w:abstractNumId w:val="26"/>
  </w:num>
  <w:num w:numId="71" w16cid:durableId="1664119012">
    <w:abstractNumId w:val="10"/>
  </w:num>
  <w:num w:numId="72" w16cid:durableId="826676400">
    <w:abstractNumId w:val="14"/>
  </w:num>
  <w:num w:numId="73" w16cid:durableId="1996716286">
    <w:abstractNumId w:val="2"/>
  </w:num>
  <w:num w:numId="74" w16cid:durableId="123819243">
    <w:abstractNumId w:val="9"/>
  </w:num>
  <w:num w:numId="75" w16cid:durableId="1248543368">
    <w:abstractNumId w:val="1"/>
  </w:num>
  <w:num w:numId="76" w16cid:durableId="719748347">
    <w:abstractNumId w:val="17"/>
  </w:num>
  <w:num w:numId="77" w16cid:durableId="731004971">
    <w:abstractNumId w:val="43"/>
  </w:num>
  <w:num w:numId="78" w16cid:durableId="1371029444">
    <w:abstractNumId w:val="11"/>
  </w:num>
  <w:num w:numId="79" w16cid:durableId="1440955139">
    <w:abstractNumId w:val="53"/>
  </w:num>
  <w:num w:numId="80" w16cid:durableId="1651590560">
    <w:abstractNumId w:val="29"/>
  </w:num>
  <w:num w:numId="81" w16cid:durableId="425271159">
    <w:abstractNumId w:val="47"/>
  </w:num>
  <w:num w:numId="82" w16cid:durableId="234514026">
    <w:abstractNumId w:val="6"/>
  </w:num>
  <w:num w:numId="83" w16cid:durableId="1911037233">
    <w:abstractNumId w:val="13"/>
  </w:num>
  <w:num w:numId="84" w16cid:durableId="2049841594">
    <w:abstractNumId w:val="13"/>
  </w:num>
  <w:num w:numId="85" w16cid:durableId="1042830596">
    <w:abstractNumId w:val="13"/>
  </w:num>
  <w:num w:numId="86" w16cid:durableId="1828471526">
    <w:abstractNumId w:val="13"/>
  </w:num>
  <w:num w:numId="87" w16cid:durableId="1171524394">
    <w:abstractNumId w:val="13"/>
  </w:num>
  <w:num w:numId="88" w16cid:durableId="1348291132">
    <w:abstractNumId w:val="13"/>
  </w:num>
  <w:num w:numId="89" w16cid:durableId="1326669592">
    <w:abstractNumId w:val="13"/>
  </w:num>
  <w:num w:numId="90" w16cid:durableId="1655256029">
    <w:abstractNumId w:val="13"/>
  </w:num>
  <w:num w:numId="91" w16cid:durableId="771633531">
    <w:abstractNumId w:val="13"/>
  </w:num>
  <w:num w:numId="92" w16cid:durableId="103042445">
    <w:abstractNumId w:val="13"/>
  </w:num>
  <w:num w:numId="93" w16cid:durableId="371227898">
    <w:abstractNumId w:val="40"/>
  </w:num>
  <w:num w:numId="94" w16cid:durableId="152262777">
    <w:abstractNumId w:val="22"/>
  </w:num>
  <w:num w:numId="95" w16cid:durableId="1516075318">
    <w:abstractNumId w:val="13"/>
  </w:num>
  <w:num w:numId="96" w16cid:durableId="318579126">
    <w:abstractNumId w:val="13"/>
  </w:num>
  <w:num w:numId="97" w16cid:durableId="1184975415">
    <w:abstractNumId w:val="13"/>
  </w:num>
  <w:num w:numId="98" w16cid:durableId="1251502376">
    <w:abstractNumId w:val="13"/>
  </w:num>
  <w:num w:numId="99" w16cid:durableId="1825195431">
    <w:abstractNumId w:val="13"/>
  </w:num>
  <w:num w:numId="100" w16cid:durableId="1813478265">
    <w:abstractNumId w:val="13"/>
  </w:num>
  <w:num w:numId="101" w16cid:durableId="1025717684">
    <w:abstractNumId w:val="13"/>
  </w:num>
  <w:num w:numId="102" w16cid:durableId="1267689059">
    <w:abstractNumId w:val="13"/>
  </w:num>
  <w:num w:numId="103" w16cid:durableId="1960063444">
    <w:abstractNumId w:val="13"/>
  </w:num>
  <w:num w:numId="104" w16cid:durableId="236791580">
    <w:abstractNumId w:val="13"/>
  </w:num>
  <w:num w:numId="105" w16cid:durableId="4311221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656955176">
    <w:abstractNumId w:val="12"/>
  </w:num>
  <w:num w:numId="107" w16cid:durableId="1746802562">
    <w:abstractNumId w:val="5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D7"/>
    <w:rsid w:val="000523FB"/>
    <w:rsid w:val="00055FCA"/>
    <w:rsid w:val="000656D5"/>
    <w:rsid w:val="00074E47"/>
    <w:rsid w:val="00085D6E"/>
    <w:rsid w:val="0009796E"/>
    <w:rsid w:val="000C16B1"/>
    <w:rsid w:val="000C21EE"/>
    <w:rsid w:val="000F4FF7"/>
    <w:rsid w:val="00100B1E"/>
    <w:rsid w:val="00117118"/>
    <w:rsid w:val="0012033D"/>
    <w:rsid w:val="00135065"/>
    <w:rsid w:val="0013755B"/>
    <w:rsid w:val="001454B6"/>
    <w:rsid w:val="00181934"/>
    <w:rsid w:val="00187527"/>
    <w:rsid w:val="001915D3"/>
    <w:rsid w:val="0019278E"/>
    <w:rsid w:val="00197DF4"/>
    <w:rsid w:val="001B1C08"/>
    <w:rsid w:val="001F16D5"/>
    <w:rsid w:val="001F598F"/>
    <w:rsid w:val="00204FC8"/>
    <w:rsid w:val="002245DB"/>
    <w:rsid w:val="00246CC9"/>
    <w:rsid w:val="00260A11"/>
    <w:rsid w:val="00267706"/>
    <w:rsid w:val="00273DC5"/>
    <w:rsid w:val="00291DD6"/>
    <w:rsid w:val="002A5E27"/>
    <w:rsid w:val="002C77B9"/>
    <w:rsid w:val="002F718A"/>
    <w:rsid w:val="00306011"/>
    <w:rsid w:val="00307A04"/>
    <w:rsid w:val="003158CD"/>
    <w:rsid w:val="00320F88"/>
    <w:rsid w:val="00321890"/>
    <w:rsid w:val="0032257E"/>
    <w:rsid w:val="00340BD2"/>
    <w:rsid w:val="003637E9"/>
    <w:rsid w:val="00371410"/>
    <w:rsid w:val="003852CB"/>
    <w:rsid w:val="003B14B5"/>
    <w:rsid w:val="003D5BFC"/>
    <w:rsid w:val="003E710D"/>
    <w:rsid w:val="00400075"/>
    <w:rsid w:val="00450255"/>
    <w:rsid w:val="00450AA2"/>
    <w:rsid w:val="00453781"/>
    <w:rsid w:val="00455913"/>
    <w:rsid w:val="00461BD7"/>
    <w:rsid w:val="00483DA7"/>
    <w:rsid w:val="00484E9D"/>
    <w:rsid w:val="0049256D"/>
    <w:rsid w:val="004A1046"/>
    <w:rsid w:val="004A7E82"/>
    <w:rsid w:val="004B6014"/>
    <w:rsid w:val="004E7501"/>
    <w:rsid w:val="00541145"/>
    <w:rsid w:val="00541CC8"/>
    <w:rsid w:val="005455BF"/>
    <w:rsid w:val="00571262"/>
    <w:rsid w:val="00575C81"/>
    <w:rsid w:val="00595853"/>
    <w:rsid w:val="005A7ADE"/>
    <w:rsid w:val="005B0502"/>
    <w:rsid w:val="005B16BE"/>
    <w:rsid w:val="005B55BB"/>
    <w:rsid w:val="005B71A5"/>
    <w:rsid w:val="005C122C"/>
    <w:rsid w:val="005C24E9"/>
    <w:rsid w:val="005E70B4"/>
    <w:rsid w:val="00627821"/>
    <w:rsid w:val="00664A49"/>
    <w:rsid w:val="00671ABC"/>
    <w:rsid w:val="00681426"/>
    <w:rsid w:val="006C303C"/>
    <w:rsid w:val="006E3685"/>
    <w:rsid w:val="006F6DD4"/>
    <w:rsid w:val="00742A5A"/>
    <w:rsid w:val="0076222C"/>
    <w:rsid w:val="0076414E"/>
    <w:rsid w:val="00792953"/>
    <w:rsid w:val="007B1006"/>
    <w:rsid w:val="007B1EE2"/>
    <w:rsid w:val="007D78AB"/>
    <w:rsid w:val="007E4E23"/>
    <w:rsid w:val="007E6A7E"/>
    <w:rsid w:val="007F5CE2"/>
    <w:rsid w:val="00813363"/>
    <w:rsid w:val="008278BF"/>
    <w:rsid w:val="00831384"/>
    <w:rsid w:val="00854C71"/>
    <w:rsid w:val="00856CE0"/>
    <w:rsid w:val="00884680"/>
    <w:rsid w:val="008A3A9A"/>
    <w:rsid w:val="008D27C3"/>
    <w:rsid w:val="008E12EF"/>
    <w:rsid w:val="008F4070"/>
    <w:rsid w:val="008F4E4B"/>
    <w:rsid w:val="008F7F6F"/>
    <w:rsid w:val="009151A2"/>
    <w:rsid w:val="009255A9"/>
    <w:rsid w:val="00933143"/>
    <w:rsid w:val="009449B0"/>
    <w:rsid w:val="00953FE9"/>
    <w:rsid w:val="00964C3A"/>
    <w:rsid w:val="0096633C"/>
    <w:rsid w:val="0096649C"/>
    <w:rsid w:val="00970213"/>
    <w:rsid w:val="009D0689"/>
    <w:rsid w:val="009D3FCA"/>
    <w:rsid w:val="009D4F2B"/>
    <w:rsid w:val="009E1F18"/>
    <w:rsid w:val="009F1F70"/>
    <w:rsid w:val="00A040F1"/>
    <w:rsid w:val="00A15B6A"/>
    <w:rsid w:val="00A21D5F"/>
    <w:rsid w:val="00A44362"/>
    <w:rsid w:val="00A75767"/>
    <w:rsid w:val="00A76DE7"/>
    <w:rsid w:val="00A9744C"/>
    <w:rsid w:val="00AA3369"/>
    <w:rsid w:val="00AE1C5A"/>
    <w:rsid w:val="00B31079"/>
    <w:rsid w:val="00B41C09"/>
    <w:rsid w:val="00B67227"/>
    <w:rsid w:val="00B96D4F"/>
    <w:rsid w:val="00BC3FD7"/>
    <w:rsid w:val="00BE1C4B"/>
    <w:rsid w:val="00BF361F"/>
    <w:rsid w:val="00C168CC"/>
    <w:rsid w:val="00C3053B"/>
    <w:rsid w:val="00C4795A"/>
    <w:rsid w:val="00C601A2"/>
    <w:rsid w:val="00C714A8"/>
    <w:rsid w:val="00C74AF0"/>
    <w:rsid w:val="00C75947"/>
    <w:rsid w:val="00C84DF0"/>
    <w:rsid w:val="00C96502"/>
    <w:rsid w:val="00CC1C77"/>
    <w:rsid w:val="00CC25E5"/>
    <w:rsid w:val="00CD70D3"/>
    <w:rsid w:val="00CE03A4"/>
    <w:rsid w:val="00CF528D"/>
    <w:rsid w:val="00D01E3A"/>
    <w:rsid w:val="00D21E4C"/>
    <w:rsid w:val="00D25B6E"/>
    <w:rsid w:val="00D84DF8"/>
    <w:rsid w:val="00D91ED2"/>
    <w:rsid w:val="00D9373F"/>
    <w:rsid w:val="00D9392A"/>
    <w:rsid w:val="00DA381F"/>
    <w:rsid w:val="00DB2713"/>
    <w:rsid w:val="00DC2A59"/>
    <w:rsid w:val="00DD454E"/>
    <w:rsid w:val="00DD6702"/>
    <w:rsid w:val="00DD7AE1"/>
    <w:rsid w:val="00E23EC0"/>
    <w:rsid w:val="00E3755B"/>
    <w:rsid w:val="00E377DB"/>
    <w:rsid w:val="00E67F71"/>
    <w:rsid w:val="00EA39E2"/>
    <w:rsid w:val="00EA5475"/>
    <w:rsid w:val="00EC5A30"/>
    <w:rsid w:val="00EE71C9"/>
    <w:rsid w:val="00EF1D7D"/>
    <w:rsid w:val="00EF3841"/>
    <w:rsid w:val="00F10698"/>
    <w:rsid w:val="00F2072D"/>
    <w:rsid w:val="00F239D0"/>
    <w:rsid w:val="00F36CCE"/>
    <w:rsid w:val="00F552B9"/>
    <w:rsid w:val="00F7350F"/>
    <w:rsid w:val="00F950A4"/>
    <w:rsid w:val="00FA492E"/>
    <w:rsid w:val="00FA6E01"/>
    <w:rsid w:val="00FB3D12"/>
    <w:rsid w:val="00FC34E3"/>
    <w:rsid w:val="00FD1451"/>
    <w:rsid w:val="00FE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3908"/>
  <w15:chartTrackingRefBased/>
  <w15:docId w15:val="{F4AC631C-03FB-443B-8978-7E4C8EAC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8CD"/>
  </w:style>
  <w:style w:type="paragraph" w:styleId="Heading1">
    <w:name w:val="heading 1"/>
    <w:basedOn w:val="Normal"/>
    <w:next w:val="Normal"/>
    <w:link w:val="Heading1Char"/>
    <w:uiPriority w:val="9"/>
    <w:qFormat/>
    <w:rsid w:val="003158CD"/>
    <w:pPr>
      <w:keepNext/>
      <w:keepLines/>
      <w:numPr>
        <w:numId w:val="104"/>
      </w:numPr>
      <w:spacing w:before="360"/>
      <w:outlineLvl w:val="0"/>
    </w:pPr>
    <w:rPr>
      <w:rFonts w:asciiTheme="majorHAnsi" w:eastAsiaTheme="majorEastAsia" w:hAnsiTheme="majorHAnsi" w:cstheme="majorBidi"/>
      <w:b/>
      <w:bCs/>
      <w:color w:val="000000" w:themeColor="text1"/>
      <w:sz w:val="36"/>
      <w:szCs w:val="36"/>
    </w:rPr>
  </w:style>
  <w:style w:type="paragraph" w:styleId="Heading2">
    <w:name w:val="heading 2"/>
    <w:basedOn w:val="Normal"/>
    <w:next w:val="Normal"/>
    <w:link w:val="Heading2Char"/>
    <w:uiPriority w:val="9"/>
    <w:unhideWhenUsed/>
    <w:qFormat/>
    <w:rsid w:val="003158CD"/>
    <w:pPr>
      <w:keepNext/>
      <w:keepLines/>
      <w:numPr>
        <w:ilvl w:val="1"/>
        <w:numId w:val="104"/>
      </w:numPr>
      <w:spacing w:before="360" w:after="0"/>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3158CD"/>
    <w:pPr>
      <w:keepNext/>
      <w:keepLines/>
      <w:numPr>
        <w:ilvl w:val="2"/>
        <w:numId w:val="10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3158CD"/>
    <w:pPr>
      <w:keepNext/>
      <w:keepLines/>
      <w:numPr>
        <w:ilvl w:val="3"/>
        <w:numId w:val="10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3158CD"/>
    <w:pPr>
      <w:keepNext/>
      <w:keepLines/>
      <w:numPr>
        <w:ilvl w:val="4"/>
        <w:numId w:val="10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3158CD"/>
    <w:pPr>
      <w:keepNext/>
      <w:keepLines/>
      <w:numPr>
        <w:ilvl w:val="5"/>
        <w:numId w:val="10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3158CD"/>
    <w:pPr>
      <w:keepNext/>
      <w:keepLines/>
      <w:numPr>
        <w:ilvl w:val="6"/>
        <w:numId w:val="10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58CD"/>
    <w:pPr>
      <w:keepNext/>
      <w:keepLines/>
      <w:numPr>
        <w:ilvl w:val="7"/>
        <w:numId w:val="10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158CD"/>
    <w:pPr>
      <w:keepNext/>
      <w:keepLines/>
      <w:numPr>
        <w:ilvl w:val="8"/>
        <w:numId w:val="10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58CD"/>
    <w:rPr>
      <w:b/>
      <w:bCs/>
      <w:color w:val="000000" w:themeColor="text1"/>
    </w:rPr>
  </w:style>
  <w:style w:type="paragraph" w:styleId="ListParagraph">
    <w:name w:val="List Paragraph"/>
    <w:basedOn w:val="Normal"/>
    <w:uiPriority w:val="34"/>
    <w:qFormat/>
    <w:rsid w:val="00F950A4"/>
    <w:pPr>
      <w:ind w:left="720"/>
      <w:contextualSpacing/>
    </w:pPr>
  </w:style>
  <w:style w:type="table" w:styleId="TableGridLight">
    <w:name w:val="Grid Table Light"/>
    <w:basedOn w:val="TableNormal"/>
    <w:uiPriority w:val="40"/>
    <w:rsid w:val="003E71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01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E3A"/>
    <w:rPr>
      <w:rFonts w:ascii="Calibri" w:eastAsia="Calibri" w:hAnsi="Calibri" w:cs="Times New Roman"/>
      <w:kern w:val="0"/>
      <w14:ligatures w14:val="none"/>
    </w:rPr>
  </w:style>
  <w:style w:type="paragraph" w:styleId="Footer">
    <w:name w:val="footer"/>
    <w:basedOn w:val="Normal"/>
    <w:link w:val="FooterChar"/>
    <w:uiPriority w:val="99"/>
    <w:unhideWhenUsed/>
    <w:rsid w:val="00D01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E3A"/>
    <w:rPr>
      <w:rFonts w:ascii="Calibri" w:eastAsia="Calibri" w:hAnsi="Calibri" w:cs="Times New Roman"/>
      <w:kern w:val="0"/>
      <w14:ligatures w14:val="none"/>
    </w:rPr>
  </w:style>
  <w:style w:type="paragraph" w:styleId="Caption">
    <w:name w:val="caption"/>
    <w:basedOn w:val="Normal"/>
    <w:next w:val="Normal"/>
    <w:uiPriority w:val="35"/>
    <w:unhideWhenUsed/>
    <w:qFormat/>
    <w:rsid w:val="003158CD"/>
    <w:pPr>
      <w:spacing w:after="200" w:line="240" w:lineRule="auto"/>
    </w:pPr>
    <w:rPr>
      <w:i/>
      <w:iCs/>
      <w:color w:val="44546A" w:themeColor="text2"/>
      <w:sz w:val="18"/>
      <w:szCs w:val="18"/>
    </w:rPr>
  </w:style>
  <w:style w:type="character" w:styleId="SubtleEmphasis">
    <w:name w:val="Subtle Emphasis"/>
    <w:basedOn w:val="DefaultParagraphFont"/>
    <w:uiPriority w:val="19"/>
    <w:qFormat/>
    <w:rsid w:val="003158CD"/>
    <w:rPr>
      <w:i/>
      <w:iCs/>
      <w:color w:val="404040" w:themeColor="text1" w:themeTint="BF"/>
    </w:rPr>
  </w:style>
  <w:style w:type="character" w:styleId="Hyperlink">
    <w:name w:val="Hyperlink"/>
    <w:basedOn w:val="DefaultParagraphFont"/>
    <w:uiPriority w:val="99"/>
    <w:unhideWhenUsed/>
    <w:rsid w:val="00B41C09"/>
    <w:rPr>
      <w:color w:val="0563C1" w:themeColor="hyperlink"/>
      <w:u w:val="single"/>
    </w:rPr>
  </w:style>
  <w:style w:type="paragraph" w:styleId="FootnoteText">
    <w:name w:val="footnote text"/>
    <w:basedOn w:val="Normal"/>
    <w:link w:val="FootnoteTextChar"/>
    <w:uiPriority w:val="99"/>
    <w:unhideWhenUsed/>
    <w:rsid w:val="00B41C09"/>
    <w:pPr>
      <w:spacing w:after="0" w:line="240" w:lineRule="auto"/>
    </w:pPr>
    <w:rPr>
      <w:sz w:val="20"/>
      <w:szCs w:val="20"/>
    </w:rPr>
  </w:style>
  <w:style w:type="character" w:customStyle="1" w:styleId="FootnoteTextChar">
    <w:name w:val="Footnote Text Char"/>
    <w:basedOn w:val="DefaultParagraphFont"/>
    <w:link w:val="FootnoteText"/>
    <w:uiPriority w:val="99"/>
    <w:rsid w:val="00B41C09"/>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B41C09"/>
    <w:rPr>
      <w:vertAlign w:val="superscript"/>
    </w:rPr>
  </w:style>
  <w:style w:type="character" w:customStyle="1" w:styleId="Heading1Char">
    <w:name w:val="Heading 1 Char"/>
    <w:basedOn w:val="DefaultParagraphFont"/>
    <w:link w:val="Heading1"/>
    <w:uiPriority w:val="9"/>
    <w:rsid w:val="003158CD"/>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3158CD"/>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3158C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3158C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3158C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3158C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3158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58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158CD"/>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158C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3158C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3158C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158CD"/>
    <w:rPr>
      <w:color w:val="5A5A5A" w:themeColor="text1" w:themeTint="A5"/>
      <w:spacing w:val="10"/>
    </w:rPr>
  </w:style>
  <w:style w:type="character" w:styleId="Emphasis">
    <w:name w:val="Emphasis"/>
    <w:basedOn w:val="DefaultParagraphFont"/>
    <w:uiPriority w:val="20"/>
    <w:qFormat/>
    <w:rsid w:val="003158CD"/>
    <w:rPr>
      <w:i/>
      <w:iCs/>
      <w:color w:val="auto"/>
    </w:rPr>
  </w:style>
  <w:style w:type="paragraph" w:styleId="NoSpacing">
    <w:name w:val="No Spacing"/>
    <w:link w:val="NoSpacingChar"/>
    <w:uiPriority w:val="1"/>
    <w:qFormat/>
    <w:rsid w:val="003158CD"/>
    <w:pPr>
      <w:spacing w:after="0" w:line="240" w:lineRule="auto"/>
    </w:pPr>
  </w:style>
  <w:style w:type="paragraph" w:styleId="Quote">
    <w:name w:val="Quote"/>
    <w:basedOn w:val="Normal"/>
    <w:next w:val="Normal"/>
    <w:link w:val="QuoteChar"/>
    <w:uiPriority w:val="29"/>
    <w:qFormat/>
    <w:rsid w:val="003158CD"/>
    <w:pPr>
      <w:spacing w:before="160"/>
      <w:ind w:left="720" w:right="720"/>
    </w:pPr>
    <w:rPr>
      <w:i/>
      <w:iCs/>
      <w:color w:val="000000" w:themeColor="text1"/>
    </w:rPr>
  </w:style>
  <w:style w:type="character" w:customStyle="1" w:styleId="QuoteChar">
    <w:name w:val="Quote Char"/>
    <w:basedOn w:val="DefaultParagraphFont"/>
    <w:link w:val="Quote"/>
    <w:uiPriority w:val="29"/>
    <w:rsid w:val="003158CD"/>
    <w:rPr>
      <w:i/>
      <w:iCs/>
      <w:color w:val="000000" w:themeColor="text1"/>
    </w:rPr>
  </w:style>
  <w:style w:type="paragraph" w:styleId="IntenseQuote">
    <w:name w:val="Intense Quote"/>
    <w:basedOn w:val="Normal"/>
    <w:next w:val="Normal"/>
    <w:link w:val="IntenseQuoteChar"/>
    <w:uiPriority w:val="30"/>
    <w:qFormat/>
    <w:rsid w:val="003158C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158CD"/>
    <w:rPr>
      <w:color w:val="000000" w:themeColor="text1"/>
      <w:shd w:val="clear" w:color="auto" w:fill="F2F2F2" w:themeFill="background1" w:themeFillShade="F2"/>
    </w:rPr>
  </w:style>
  <w:style w:type="character" w:styleId="IntenseEmphasis">
    <w:name w:val="Intense Emphasis"/>
    <w:basedOn w:val="DefaultParagraphFont"/>
    <w:uiPriority w:val="21"/>
    <w:qFormat/>
    <w:rsid w:val="003158CD"/>
    <w:rPr>
      <w:b/>
      <w:bCs/>
      <w:i/>
      <w:iCs/>
      <w:caps/>
    </w:rPr>
  </w:style>
  <w:style w:type="character" w:styleId="SubtleReference">
    <w:name w:val="Subtle Reference"/>
    <w:basedOn w:val="DefaultParagraphFont"/>
    <w:uiPriority w:val="31"/>
    <w:qFormat/>
    <w:rsid w:val="003158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58CD"/>
    <w:rPr>
      <w:b/>
      <w:bCs/>
      <w:smallCaps/>
      <w:u w:val="single"/>
    </w:rPr>
  </w:style>
  <w:style w:type="character" w:styleId="BookTitle">
    <w:name w:val="Book Title"/>
    <w:basedOn w:val="DefaultParagraphFont"/>
    <w:uiPriority w:val="33"/>
    <w:qFormat/>
    <w:rsid w:val="003158CD"/>
    <w:rPr>
      <w:b w:val="0"/>
      <w:bCs w:val="0"/>
      <w:smallCaps/>
      <w:spacing w:val="5"/>
    </w:rPr>
  </w:style>
  <w:style w:type="paragraph" w:styleId="TOCHeading">
    <w:name w:val="TOC Heading"/>
    <w:basedOn w:val="Heading1"/>
    <w:next w:val="Normal"/>
    <w:uiPriority w:val="39"/>
    <w:unhideWhenUsed/>
    <w:qFormat/>
    <w:rsid w:val="003158CD"/>
    <w:pPr>
      <w:outlineLvl w:val="9"/>
    </w:pPr>
  </w:style>
  <w:style w:type="character" w:customStyle="1" w:styleId="NoSpacingChar">
    <w:name w:val="No Spacing Char"/>
    <w:basedOn w:val="DefaultParagraphFont"/>
    <w:link w:val="NoSpacing"/>
    <w:uiPriority w:val="1"/>
    <w:rsid w:val="00BE1C4B"/>
  </w:style>
  <w:style w:type="paragraph" w:customStyle="1" w:styleId="paragraph">
    <w:name w:val="paragraph"/>
    <w:basedOn w:val="Normal"/>
    <w:rsid w:val="00BE1C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E1C4B"/>
  </w:style>
  <w:style w:type="character" w:customStyle="1" w:styleId="eop">
    <w:name w:val="eop"/>
    <w:basedOn w:val="DefaultParagraphFont"/>
    <w:rsid w:val="00BE1C4B"/>
  </w:style>
  <w:style w:type="paragraph" w:styleId="TOC1">
    <w:name w:val="toc 1"/>
    <w:basedOn w:val="Normal"/>
    <w:next w:val="Normal"/>
    <w:autoRedefine/>
    <w:uiPriority w:val="39"/>
    <w:unhideWhenUsed/>
    <w:rsid w:val="00055FCA"/>
    <w:pPr>
      <w:spacing w:after="100"/>
    </w:pPr>
  </w:style>
  <w:style w:type="paragraph" w:styleId="CommentText">
    <w:name w:val="annotation text"/>
    <w:basedOn w:val="Normal"/>
    <w:link w:val="CommentTextChar"/>
    <w:uiPriority w:val="99"/>
    <w:unhideWhenUsed/>
    <w:rsid w:val="003B14B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3B14B5"/>
    <w:rPr>
      <w:rFonts w:eastAsiaTheme="minorHAnsi"/>
      <w:sz w:val="20"/>
      <w:szCs w:val="20"/>
    </w:rPr>
  </w:style>
  <w:style w:type="character" w:styleId="CommentReference">
    <w:name w:val="annotation reference"/>
    <w:basedOn w:val="DefaultParagraphFont"/>
    <w:uiPriority w:val="99"/>
    <w:semiHidden/>
    <w:unhideWhenUsed/>
    <w:rsid w:val="003B14B5"/>
    <w:rPr>
      <w:sz w:val="16"/>
      <w:szCs w:val="16"/>
    </w:rPr>
  </w:style>
  <w:style w:type="table" w:styleId="TableGrid">
    <w:name w:val="Table Grid"/>
    <w:basedOn w:val="TableNormal"/>
    <w:uiPriority w:val="39"/>
    <w:rsid w:val="003B14B5"/>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53781"/>
    <w:rPr>
      <w:rFonts w:eastAsiaTheme="minorEastAsia"/>
      <w:b/>
      <w:bCs/>
    </w:rPr>
  </w:style>
  <w:style w:type="character" w:customStyle="1" w:styleId="CommentSubjectChar">
    <w:name w:val="Comment Subject Char"/>
    <w:basedOn w:val="CommentTextChar"/>
    <w:link w:val="CommentSubject"/>
    <w:uiPriority w:val="99"/>
    <w:semiHidden/>
    <w:rsid w:val="00453781"/>
    <w:rPr>
      <w:rFonts w:eastAsiaTheme="minorHAnsi"/>
      <w:b/>
      <w:bCs/>
      <w:sz w:val="20"/>
      <w:szCs w:val="20"/>
    </w:rPr>
  </w:style>
  <w:style w:type="paragraph" w:styleId="TOC2">
    <w:name w:val="toc 2"/>
    <w:basedOn w:val="Normal"/>
    <w:next w:val="Normal"/>
    <w:autoRedefine/>
    <w:uiPriority w:val="39"/>
    <w:unhideWhenUsed/>
    <w:rsid w:val="007B1EE2"/>
    <w:pPr>
      <w:spacing w:after="100"/>
      <w:ind w:left="220"/>
    </w:pPr>
  </w:style>
  <w:style w:type="paragraph" w:styleId="TOC3">
    <w:name w:val="toc 3"/>
    <w:basedOn w:val="Normal"/>
    <w:next w:val="Normal"/>
    <w:autoRedefine/>
    <w:uiPriority w:val="39"/>
    <w:unhideWhenUsed/>
    <w:rsid w:val="007B1EE2"/>
    <w:pPr>
      <w:spacing w:after="100"/>
      <w:ind w:left="440"/>
    </w:pPr>
  </w:style>
  <w:style w:type="paragraph" w:styleId="NormalWeb">
    <w:name w:val="Normal (Web)"/>
    <w:basedOn w:val="Normal"/>
    <w:uiPriority w:val="99"/>
    <w:semiHidden/>
    <w:unhideWhenUsed/>
    <w:rsid w:val="00CC1C77"/>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19278E"/>
    <w:pPr>
      <w:spacing w:after="0" w:line="240" w:lineRule="auto"/>
    </w:pPr>
  </w:style>
  <w:style w:type="paragraph" w:styleId="BalloonText">
    <w:name w:val="Balloon Text"/>
    <w:basedOn w:val="Normal"/>
    <w:link w:val="BalloonTextChar"/>
    <w:uiPriority w:val="99"/>
    <w:semiHidden/>
    <w:unhideWhenUsed/>
    <w:rsid w:val="00320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F88"/>
    <w:rPr>
      <w:rFonts w:ascii="Segoe UI" w:hAnsi="Segoe UI" w:cs="Segoe UI"/>
      <w:sz w:val="18"/>
      <w:szCs w:val="18"/>
    </w:rPr>
  </w:style>
  <w:style w:type="character" w:styleId="UnresolvedMention">
    <w:name w:val="Unresolved Mention"/>
    <w:basedOn w:val="DefaultParagraphFont"/>
    <w:uiPriority w:val="99"/>
    <w:semiHidden/>
    <w:unhideWhenUsed/>
    <w:rsid w:val="00085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04501">
      <w:bodyDiv w:val="1"/>
      <w:marLeft w:val="0"/>
      <w:marRight w:val="0"/>
      <w:marTop w:val="0"/>
      <w:marBottom w:val="0"/>
      <w:divBdr>
        <w:top w:val="none" w:sz="0" w:space="0" w:color="auto"/>
        <w:left w:val="none" w:sz="0" w:space="0" w:color="auto"/>
        <w:bottom w:val="none" w:sz="0" w:space="0" w:color="auto"/>
        <w:right w:val="none" w:sz="0" w:space="0" w:color="auto"/>
      </w:divBdr>
    </w:div>
    <w:div w:id="674577540">
      <w:bodyDiv w:val="1"/>
      <w:marLeft w:val="0"/>
      <w:marRight w:val="0"/>
      <w:marTop w:val="0"/>
      <w:marBottom w:val="0"/>
      <w:divBdr>
        <w:top w:val="none" w:sz="0" w:space="0" w:color="auto"/>
        <w:left w:val="none" w:sz="0" w:space="0" w:color="auto"/>
        <w:bottom w:val="none" w:sz="0" w:space="0" w:color="auto"/>
        <w:right w:val="none" w:sz="0" w:space="0" w:color="auto"/>
      </w:divBdr>
    </w:div>
    <w:div w:id="764037576">
      <w:bodyDiv w:val="1"/>
      <w:marLeft w:val="0"/>
      <w:marRight w:val="0"/>
      <w:marTop w:val="0"/>
      <w:marBottom w:val="0"/>
      <w:divBdr>
        <w:top w:val="none" w:sz="0" w:space="0" w:color="auto"/>
        <w:left w:val="none" w:sz="0" w:space="0" w:color="auto"/>
        <w:bottom w:val="none" w:sz="0" w:space="0" w:color="auto"/>
        <w:right w:val="none" w:sz="0" w:space="0" w:color="auto"/>
      </w:divBdr>
    </w:div>
    <w:div w:id="1357387836">
      <w:bodyDiv w:val="1"/>
      <w:marLeft w:val="0"/>
      <w:marRight w:val="0"/>
      <w:marTop w:val="0"/>
      <w:marBottom w:val="0"/>
      <w:divBdr>
        <w:top w:val="none" w:sz="0" w:space="0" w:color="auto"/>
        <w:left w:val="none" w:sz="0" w:space="0" w:color="auto"/>
        <w:bottom w:val="none" w:sz="0" w:space="0" w:color="auto"/>
        <w:right w:val="none" w:sz="0" w:space="0" w:color="auto"/>
      </w:divBdr>
    </w:div>
    <w:div w:id="14614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cpc-uk.org/standards/meeting-our-standards/scope-of-practice/what-is-your-scope-of-practice/identifying-your-current-scop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hcpc-uk.org/standards/standards-of-conduct-performance-and-ethics/" TargetMode="External"/><Relationship Id="rId2" Type="http://schemas.openxmlformats.org/officeDocument/2006/relationships/hyperlink" Target="https://www.ahcs.ac.uk/education-training/standards/" TargetMode="External"/><Relationship Id="rId1" Type="http://schemas.openxmlformats.org/officeDocument/2006/relationships/hyperlink" Target="https://doi.org/10.1186/s12960-020-0055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14300-68ED-44F5-BE81-7BEF5663429D}">
  <ds:schemaRefs>
    <ds:schemaRef ds:uri="http://schemas.openxmlformats.org/officeDocument/2006/bibliography"/>
  </ds:schemaRefs>
</ds:datastoreItem>
</file>

<file path=docMetadata/LabelInfo.xml><?xml version="1.0" encoding="utf-8"?>
<clbl:labelList xmlns:clbl="http://schemas.microsoft.com/office/2020/mipLabelMetadata">
  <clbl:label id="{5f35c3da-39ae-4632-9ac1-afc2f25d2852}" enabled="0" method="" siteId="{5f35c3da-39ae-4632-9ac1-afc2f25d2852}" removed="1"/>
  <clbl:label id="{ad4ee908-87eb-451b-9140-0136682aa6d4}" enabled="1" method="Standard" siteId="{5007a010-2aef-460a-a493-5d61927182be}"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3639</Words>
  <Characters>20747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Rajasingam, Saima</dc:creator>
  <cp:keywords/>
  <dc:description/>
  <cp:lastModifiedBy>Victoria Adshead</cp:lastModifiedBy>
  <cp:revision>2</cp:revision>
  <cp:lastPrinted>2023-10-31T10:09:00Z</cp:lastPrinted>
  <dcterms:created xsi:type="dcterms:W3CDTF">2024-10-21T14:06:00Z</dcterms:created>
  <dcterms:modified xsi:type="dcterms:W3CDTF">2024-10-21T14:06:00Z</dcterms:modified>
</cp:coreProperties>
</file>